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  <w:gridCol w:w="331"/>
        <w:gridCol w:w="345"/>
        <w:gridCol w:w="318"/>
      </w:tblGrid>
      <w:tr w:rsidR="005B6007" w14:paraId="3EBF5F86" w14:textId="77777777" w:rsidTr="00CE7996">
        <w:trPr>
          <w:trHeight w:val="1709"/>
        </w:trPr>
        <w:tc>
          <w:tcPr>
            <w:tcW w:w="4540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0"/>
              <w:gridCol w:w="222"/>
              <w:gridCol w:w="2383"/>
              <w:gridCol w:w="1566"/>
            </w:tblGrid>
            <w:tr w:rsidR="00346AE8" w14:paraId="29AFCE46" w14:textId="77777777" w:rsidTr="00346AE8">
              <w:trPr>
                <w:trHeight w:val="1709"/>
              </w:trPr>
              <w:tc>
                <w:tcPr>
                  <w:tcW w:w="5665" w:type="dxa"/>
                  <w:hideMark/>
                </w:tcPr>
                <w:p w14:paraId="72A5F724" w14:textId="0E621F7A" w:rsidR="00346AE8" w:rsidRDefault="00346AE8" w:rsidP="00346AE8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0CFBC8F3" wp14:editId="5E3E12BF">
                        <wp:simplePos x="0" y="0"/>
                        <wp:positionH relativeFrom="column">
                          <wp:posOffset>351155</wp:posOffset>
                        </wp:positionH>
                        <wp:positionV relativeFrom="paragraph">
                          <wp:posOffset>0</wp:posOffset>
                        </wp:positionV>
                        <wp:extent cx="2745740" cy="1174115"/>
                        <wp:effectExtent l="0" t="0" r="0" b="6985"/>
                        <wp:wrapThrough wrapText="bothSides">
                          <wp:wrapPolygon edited="0">
                            <wp:start x="0" y="0"/>
                            <wp:lineTo x="0" y="21378"/>
                            <wp:lineTo x="21430" y="21378"/>
                            <wp:lineTo x="21430" y="0"/>
                            <wp:lineTo x="0" y="0"/>
                          </wp:wrapPolygon>
                        </wp:wrapThrough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1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5740" cy="11741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Start w:id="0" w:name="_Hlk78281451"/>
                </w:p>
              </w:tc>
              <w:tc>
                <w:tcPr>
                  <w:tcW w:w="284" w:type="dxa"/>
                </w:tcPr>
                <w:p w14:paraId="64070B4C" w14:textId="77777777" w:rsidR="00346AE8" w:rsidRDefault="00346AE8" w:rsidP="00346AE8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14:paraId="7D49601C" w14:textId="5B06F66A" w:rsidR="00346AE8" w:rsidRDefault="00346AE8" w:rsidP="00346AE8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258C3E2" wp14:editId="231796F5">
                        <wp:simplePos x="0" y="0"/>
                        <wp:positionH relativeFrom="margin">
                          <wp:posOffset>-17780</wp:posOffset>
                        </wp:positionH>
                        <wp:positionV relativeFrom="margin">
                          <wp:posOffset>306070</wp:posOffset>
                        </wp:positionV>
                        <wp:extent cx="1376045" cy="762000"/>
                        <wp:effectExtent l="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934" r="83646" b="725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04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94" w:type="dxa"/>
                  <w:hideMark/>
                </w:tcPr>
                <w:p w14:paraId="02F91BE5" w14:textId="7667E93E" w:rsidR="00346AE8" w:rsidRDefault="00346AE8" w:rsidP="00346AE8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5F7205" wp14:editId="2ADCDF1B">
                        <wp:extent cx="857250" cy="12065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20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End w:id="0"/>
            </w:tr>
          </w:tbl>
          <w:p w14:paraId="0EC46925" w14:textId="072DB10E" w:rsidR="005B6007" w:rsidRDefault="005B6007" w:rsidP="00346AE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0026CE9" w14:textId="77777777" w:rsidR="005B6007" w:rsidRDefault="005B6007" w:rsidP="00CE799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818F087" w14:textId="24D3BBD9" w:rsidR="005B6007" w:rsidRDefault="005B6007" w:rsidP="00CE799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FD02245" w14:textId="50808716" w:rsidR="005B6007" w:rsidRDefault="005B6007" w:rsidP="00CE799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</w:tr>
      <w:tr w:rsidR="007D701B" w14:paraId="10B6EAD5" w14:textId="77777777" w:rsidTr="005B6007">
        <w:trPr>
          <w:trHeight w:val="1709"/>
        </w:trPr>
        <w:tc>
          <w:tcPr>
            <w:tcW w:w="4540" w:type="dxa"/>
          </w:tcPr>
          <w:p w14:paraId="00600D17" w14:textId="10A35EA9" w:rsidR="007D701B" w:rsidRDefault="007D701B" w:rsidP="00CE799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FE2CF51" w14:textId="04D35A0D" w:rsidR="007D701B" w:rsidRDefault="007D701B" w:rsidP="00CE799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B385DD3" w14:textId="310BAFE1" w:rsidR="007D701B" w:rsidRDefault="007D701B" w:rsidP="00CE799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C743234" w14:textId="4343C0F9" w:rsidR="007D701B" w:rsidRDefault="007D701B" w:rsidP="00CE799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</w:tr>
    </w:tbl>
    <w:p w14:paraId="02EBD539" w14:textId="77777777" w:rsidR="000E0BF8" w:rsidRDefault="000E0BF8" w:rsidP="00CD50F0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/>
        </w:rPr>
      </w:pPr>
    </w:p>
    <w:p w14:paraId="2C5F9D3C" w14:textId="77777777" w:rsidR="0048335C" w:rsidRPr="0048335C" w:rsidRDefault="0048335C" w:rsidP="00CD50F0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/>
        </w:rPr>
      </w:pPr>
    </w:p>
    <w:p w14:paraId="6B1FE31C" w14:textId="77777777" w:rsidR="00CD50F0" w:rsidRDefault="00CD50F0" w:rsidP="00CD50F0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158919F" w14:textId="77777777" w:rsidR="002A676C" w:rsidRDefault="002A676C" w:rsidP="005420D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14:paraId="4AF209A6" w14:textId="77777777" w:rsidR="002A676C" w:rsidRDefault="002A676C" w:rsidP="004833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14:paraId="42690E21" w14:textId="77777777" w:rsidR="00103920" w:rsidRPr="002A676C" w:rsidRDefault="00B62B27" w:rsidP="0048335C">
      <w:pPr>
        <w:shd w:val="clear" w:color="auto" w:fill="FFFFFF"/>
        <w:spacing w:after="0" w:line="45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2A676C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ПОЛОЖЕННЯ </w:t>
      </w:r>
      <w:r w:rsidR="000E0BF8" w:rsidRPr="002A676C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val="uk-UA"/>
        </w:rPr>
        <w:br/>
      </w:r>
      <w:r w:rsidR="00CD50F0" w:rsidRPr="002A676C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val="uk-UA"/>
        </w:rPr>
        <w:t xml:space="preserve">ПРО </w:t>
      </w:r>
      <w:r w:rsidR="00CD50F0" w:rsidRPr="002A676C">
        <w:rPr>
          <w:rFonts w:ascii="Times New Roman" w:hAnsi="Times New Roman" w:cs="Times New Roman"/>
          <w:b/>
          <w:bCs/>
          <w:sz w:val="28"/>
          <w:szCs w:val="24"/>
          <w:lang w:val="uk-UA"/>
        </w:rPr>
        <w:t>МІЖНАРОДНИЙ ФОЛЬКЛОРНИЙ ФЕСТИВАЛЬ</w:t>
      </w:r>
    </w:p>
    <w:p w14:paraId="534FE63F" w14:textId="77777777" w:rsidR="0070160A" w:rsidRPr="002A676C" w:rsidRDefault="00CD50F0" w:rsidP="00103920">
      <w:pPr>
        <w:shd w:val="clear" w:color="auto" w:fill="FFFFFF"/>
        <w:spacing w:after="0" w:line="45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2A676C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НАРОДНОЇ ТВОРЧОСТІ</w:t>
      </w:r>
      <w:r w:rsidR="00103920" w:rsidRPr="002A676C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="000E0BF8" w:rsidRPr="002A676C">
        <w:rPr>
          <w:rFonts w:ascii="Times New Roman" w:hAnsi="Times New Roman" w:cs="Times New Roman"/>
          <w:b/>
          <w:bCs/>
          <w:sz w:val="28"/>
          <w:szCs w:val="24"/>
          <w:lang w:val="uk-UA"/>
        </w:rPr>
        <w:t>"BESSARABIYA FOLK"</w:t>
      </w:r>
    </w:p>
    <w:p w14:paraId="3B40EC0F" w14:textId="77777777" w:rsidR="0070160A" w:rsidRDefault="005420D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E5A087" wp14:editId="784C12C9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2606675" cy="1869440"/>
            <wp:effectExtent l="0" t="0" r="0" b="0"/>
            <wp:wrapThrough wrapText="bothSides">
              <wp:wrapPolygon edited="0">
                <wp:start x="8366" y="0"/>
                <wp:lineTo x="6630" y="1541"/>
                <wp:lineTo x="6788" y="3522"/>
                <wp:lineTo x="5999" y="4182"/>
                <wp:lineTo x="4894" y="6383"/>
                <wp:lineTo x="4894" y="7264"/>
                <wp:lineTo x="5841" y="10565"/>
                <wp:lineTo x="5841" y="10785"/>
                <wp:lineTo x="8682" y="14087"/>
                <wp:lineTo x="1263" y="14527"/>
                <wp:lineTo x="1263" y="17389"/>
                <wp:lineTo x="10734" y="17609"/>
                <wp:lineTo x="3473" y="17609"/>
                <wp:lineTo x="3315" y="19370"/>
                <wp:lineTo x="5209" y="19370"/>
                <wp:lineTo x="17364" y="19370"/>
                <wp:lineTo x="18627" y="19370"/>
                <wp:lineTo x="18153" y="18049"/>
                <wp:lineTo x="10734" y="17609"/>
                <wp:lineTo x="20206" y="17389"/>
                <wp:lineTo x="20363" y="14307"/>
                <wp:lineTo x="12629" y="14087"/>
                <wp:lineTo x="15470" y="10785"/>
                <wp:lineTo x="15470" y="10565"/>
                <wp:lineTo x="16575" y="6603"/>
                <wp:lineTo x="15154" y="4182"/>
                <wp:lineTo x="14365" y="3522"/>
                <wp:lineTo x="15154" y="2421"/>
                <wp:lineTo x="14838" y="1761"/>
                <wp:lineTo x="12944" y="0"/>
                <wp:lineTo x="8366" y="0"/>
              </wp:wrapPolygon>
            </wp:wrapThrough>
            <wp:docPr id="16" name="Рисунок 2" descr="C:\Users\pj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60A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14:paraId="44ACC7E0" w14:textId="77777777" w:rsidR="00626BA3" w:rsidRPr="0070160A" w:rsidRDefault="000E0BF8" w:rsidP="00A479C6">
      <w:pPr>
        <w:pStyle w:val="a6"/>
        <w:numPr>
          <w:ilvl w:val="0"/>
          <w:numId w:val="5"/>
        </w:numPr>
        <w:shd w:val="clear" w:color="auto" w:fill="FFFFFF"/>
        <w:spacing w:after="0" w:line="450" w:lineRule="atLeast"/>
        <w:ind w:left="709" w:hanging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0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ЗАГАЛЬНІ ПОЛОЖЕННЯ</w:t>
      </w:r>
    </w:p>
    <w:p w14:paraId="337CC0B4" w14:textId="77777777" w:rsidR="006F7182" w:rsidRDefault="00235BF2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визначає порядок організації та проведення 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Міжнародного фольклорного фестивалю народної творчості 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BESSARABIYA FOLK </w:t>
      </w:r>
      <w:r w:rsidR="0048335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182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48335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F71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F99B8C" w14:textId="538402D0" w:rsidR="006F7182" w:rsidRDefault="00F30029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="00A9526F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жнародний фольклорний </w:t>
      </w:r>
      <w:r w:rsidR="00A9526F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фестиваль народної творчості 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E63A3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BESSARABIYA FOLK </w:t>
      </w:r>
      <w:r w:rsidR="0048335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3A3" w:rsidRPr="006F7182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48335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E63A3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7CD6" w:rsidRPr="006F7182">
        <w:rPr>
          <w:rFonts w:ascii="Times New Roman" w:hAnsi="Times New Roman" w:cs="Times New Roman"/>
          <w:sz w:val="24"/>
          <w:szCs w:val="24"/>
          <w:lang w:val="uk-UA"/>
        </w:rPr>
        <w:t>(далі -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7CD6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Фестиваль) </w:t>
      </w:r>
      <w:r w:rsidR="006E63A3" w:rsidRPr="006F7182">
        <w:rPr>
          <w:rFonts w:ascii="Times New Roman" w:hAnsi="Times New Roman" w:cs="Times New Roman"/>
          <w:sz w:val="24"/>
          <w:szCs w:val="24"/>
          <w:lang w:val="uk-UA"/>
        </w:rPr>
        <w:t>проводиться</w:t>
      </w:r>
      <w:r w:rsidR="00916A20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за підтримки </w:t>
      </w:r>
      <w:r w:rsidR="003D3D7C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партнерської </w:t>
      </w:r>
      <w:r w:rsidR="00702FC1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702FC1" w:rsidRPr="006F7182">
        <w:rPr>
          <w:rFonts w:ascii="Times New Roman" w:hAnsi="Times New Roman" w:cs="Times New Roman"/>
          <w:sz w:val="24"/>
          <w:szCs w:val="24"/>
          <w:lang w:val="uk-UA"/>
        </w:rPr>
        <w:t>Культура. Туризм. Ре</w:t>
      </w:r>
      <w:r w:rsidR="00B544DB" w:rsidRPr="006F7182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702FC1" w:rsidRPr="006F7182">
        <w:rPr>
          <w:rFonts w:ascii="Times New Roman" w:hAnsi="Times New Roman" w:cs="Times New Roman"/>
          <w:sz w:val="24"/>
          <w:szCs w:val="24"/>
          <w:lang w:val="uk-UA"/>
        </w:rPr>
        <w:t>іони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702FC1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Українського </w:t>
      </w:r>
      <w:r w:rsidR="00986854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культурного фонду, </w:t>
      </w:r>
      <w:r w:rsidR="00AC76DA" w:rsidRPr="006F7182">
        <w:rPr>
          <w:rFonts w:ascii="Times New Roman" w:hAnsi="Times New Roman" w:cs="Times New Roman"/>
          <w:sz w:val="24"/>
          <w:szCs w:val="24"/>
          <w:lang w:val="uk-UA"/>
        </w:rPr>
        <w:t>Державного агентства розвитку туризму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AC76DA" w:rsidRPr="006F71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D121C0" w14:textId="6C453068" w:rsidR="006F7182" w:rsidRPr="006F7182" w:rsidRDefault="00B62B27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Підготовку та проведення Фестивалю здійсню</w:t>
      </w:r>
      <w:r w:rsidR="00AC76DA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ють </w:t>
      </w:r>
      <w:r w:rsidR="00DA4124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 </w:t>
      </w:r>
      <w:r w:rsidR="006704EF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DA4124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 розвитку Бессарабії</w:t>
      </w:r>
      <w:r w:rsidR="006704EF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C87C64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партнерстві з </w:t>
      </w:r>
      <w:proofErr w:type="spellStart"/>
      <w:r w:rsidR="00C87C64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Городн</w:t>
      </w:r>
      <w:r w:rsidR="005B60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C87C64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нською</w:t>
      </w:r>
      <w:proofErr w:type="spellEnd"/>
      <w:r w:rsidR="00C87C64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сільською радою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5237C0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7089F10" w14:textId="77777777" w:rsidR="006F7182" w:rsidRDefault="005237C0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>До участі в організації та проведенні Фестивалю-конкурсу можуть залучатися благодійні організації, громадські об’єднання, підприємства, установи та організації всіх форм власності, фізичні особи (за згодою).</w:t>
      </w:r>
    </w:p>
    <w:p w14:paraId="00CAFA44" w14:textId="77777777" w:rsidR="0048335C" w:rsidRDefault="00B62B27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Загальне керівництво підготовкою та проведенням Фестивалю здійснює оргкомітет</w:t>
      </w:r>
      <w:r w:rsidR="005237C0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AE658C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658C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завданнями Оргкомітету є: підготовка сценаріїв проведення фестивальних заходів та друкованої продукції; інші функції, необхідні для організації та проведення Фестивалю. Очолює Оргкомітет голова. </w:t>
      </w:r>
    </w:p>
    <w:p w14:paraId="05EFA0D4" w14:textId="77777777" w:rsidR="0048335C" w:rsidRDefault="00AE658C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35C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Оргкомітету: розподіляє повноваження членів Оргкомітету; керує роботою з організації та проведення Фестивалю. </w:t>
      </w:r>
    </w:p>
    <w:p w14:paraId="54F9993E" w14:textId="77777777" w:rsidR="000C1EEE" w:rsidRPr="0048335C" w:rsidRDefault="00AE658C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35C">
        <w:rPr>
          <w:rFonts w:ascii="Times New Roman" w:hAnsi="Times New Roman" w:cs="Times New Roman"/>
          <w:sz w:val="24"/>
          <w:szCs w:val="24"/>
          <w:lang w:val="uk-UA"/>
        </w:rPr>
        <w:t>Інформаційна підтримка Фестивалю забезпечується через мережу Інтернет</w:t>
      </w:r>
      <w:r w:rsidR="0048335C">
        <w:rPr>
          <w:rFonts w:ascii="Times New Roman" w:hAnsi="Times New Roman" w:cs="Times New Roman"/>
          <w:sz w:val="24"/>
          <w:szCs w:val="24"/>
          <w:lang w:val="uk-UA"/>
        </w:rPr>
        <w:t>, в тому числі:</w:t>
      </w:r>
      <w:r w:rsidRPr="00483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678B5A7" w14:textId="77777777" w:rsidR="006704EF" w:rsidRPr="006F7182" w:rsidRDefault="00AE658C" w:rsidP="00A479C6">
      <w:pPr>
        <w:pStyle w:val="a6"/>
        <w:numPr>
          <w:ilvl w:val="0"/>
          <w:numId w:val="1"/>
        </w:numPr>
        <w:shd w:val="clear" w:color="auto" w:fill="FFFFFF"/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на сайті 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ГО "</w:t>
      </w:r>
      <w:r w:rsidR="00DF22D4" w:rsidRPr="006F7182">
        <w:rPr>
          <w:rFonts w:ascii="Times New Roman" w:hAnsi="Times New Roman" w:cs="Times New Roman"/>
          <w:sz w:val="24"/>
          <w:szCs w:val="24"/>
          <w:lang w:val="uk-UA"/>
        </w:rPr>
        <w:t>Центр розвитку Бессарабії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DF22D4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="006704EF" w:rsidRPr="006F7182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https://crb.org.ua/</w:t>
        </w:r>
      </w:hyperlink>
      <w:r w:rsidR="006D366B" w:rsidRPr="006F71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FDD7EE3" w14:textId="145C6103" w:rsidR="006704EF" w:rsidRPr="006F7182" w:rsidRDefault="0048335C" w:rsidP="00A479C6">
      <w:pPr>
        <w:pStyle w:val="a6"/>
        <w:numPr>
          <w:ilvl w:val="0"/>
          <w:numId w:val="1"/>
        </w:numPr>
        <w:shd w:val="clear" w:color="auto" w:fill="FFFFFF"/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6D366B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6B3799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айті </w:t>
      </w:r>
      <w:proofErr w:type="spellStart"/>
      <w:r w:rsidR="006B3799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Городн</w:t>
      </w:r>
      <w:r w:rsidR="005B60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6B3799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нської</w:t>
      </w:r>
      <w:proofErr w:type="spellEnd"/>
      <w:r w:rsidR="006B3799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hyperlink r:id="rId13" w:history="1">
        <w:r w:rsidR="006704EF" w:rsidRPr="006F7182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https://alexic.jimdofree.com/</w:t>
        </w:r>
      </w:hyperlink>
      <w:r w:rsidR="006D366B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14:paraId="4F59C5A5" w14:textId="77777777" w:rsidR="006F7182" w:rsidRPr="006F7182" w:rsidRDefault="0048335C" w:rsidP="00A479C6">
      <w:pPr>
        <w:pStyle w:val="a6"/>
        <w:numPr>
          <w:ilvl w:val="0"/>
          <w:numId w:val="1"/>
        </w:numPr>
        <w:shd w:val="clear" w:color="auto" w:fill="FFFFFF"/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6D366B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6B3799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фіційній сторінці Фестивалю </w:t>
      </w:r>
      <w:hyperlink r:id="rId14" w:history="1">
        <w:r w:rsidR="006704EF" w:rsidRPr="006F7182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https://www.facebook.com/besarabiyaFOLK/</w:t>
        </w:r>
      </w:hyperlink>
    </w:p>
    <w:p w14:paraId="42003C75" w14:textId="77777777" w:rsidR="005237C0" w:rsidRPr="006F7182" w:rsidRDefault="00AE658C" w:rsidP="00A479C6">
      <w:pPr>
        <w:pStyle w:val="a6"/>
        <w:numPr>
          <w:ilvl w:val="0"/>
          <w:numId w:val="1"/>
        </w:numPr>
        <w:shd w:val="clear" w:color="auto" w:fill="FFFFFF"/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>та шляхом залучення представників преси, телерадіокомпаній, інформаційних служб, інших організацій будь-якої форми власності з правом висвітлення подій</w:t>
      </w:r>
      <w:r w:rsidR="0036361F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Фестивалю</w:t>
      </w:r>
      <w:r w:rsidRPr="006F71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1C3577" w14:textId="7159675B" w:rsidR="006F7182" w:rsidRDefault="00A1223C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ісце проведення Фестивалю: село Городнє 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Одеської області</w:t>
      </w:r>
      <w:r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- а</w:t>
      </w:r>
      <w:r w:rsidRPr="006F71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дміністративний центр </w:t>
      </w:r>
      <w:proofErr w:type="spellStart"/>
      <w:r w:rsidRPr="006F71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Городн</w:t>
      </w:r>
      <w:r w:rsidR="005B60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Pr="006F71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нської</w:t>
      </w:r>
      <w:proofErr w:type="spellEnd"/>
      <w:r w:rsidRPr="006F71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громади. </w:t>
      </w:r>
    </w:p>
    <w:p w14:paraId="3B3BCB5B" w14:textId="77777777" w:rsidR="007A31A5" w:rsidRDefault="00DD186B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Дат</w:t>
      </w:r>
      <w:r w:rsidR="007D2C26" w:rsidRPr="006F71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6F71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проведення Фестивалю: 11-12 вересня 2021 р.</w:t>
      </w:r>
    </w:p>
    <w:p w14:paraId="7FF53394" w14:textId="77777777" w:rsidR="00FB168F" w:rsidRPr="00FB168F" w:rsidRDefault="00FB168F" w:rsidP="00FB16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7CC8A694" w14:textId="77777777" w:rsidR="006F7182" w:rsidRDefault="000E0BF8" w:rsidP="00A479C6">
      <w:pPr>
        <w:pStyle w:val="a6"/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МЕТА І ЗАВДАННЯ ФЕСТИВАЛЮ</w:t>
      </w:r>
    </w:p>
    <w:p w14:paraId="38AB78AC" w14:textId="77777777" w:rsidR="006F7182" w:rsidRPr="006F7182" w:rsidRDefault="00DA4151" w:rsidP="00A479C6">
      <w:pPr>
        <w:pStyle w:val="a6"/>
        <w:numPr>
          <w:ilvl w:val="1"/>
          <w:numId w:val="5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>Виявлення кращих колективів Бессарабії, що спеціалізуються у фольклорі: народний танець, народна музика, вокал, театральне мистецтво традицій та звичаїв.</w:t>
      </w:r>
    </w:p>
    <w:p w14:paraId="25413088" w14:textId="77777777" w:rsidR="006F7182" w:rsidRPr="006F7182" w:rsidRDefault="00DA4151" w:rsidP="00A479C6">
      <w:pPr>
        <w:pStyle w:val="a6"/>
        <w:numPr>
          <w:ilvl w:val="1"/>
          <w:numId w:val="5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культурного різноманіття Бессарабії, відродження національних звичаїв, традицій, </w:t>
      </w:r>
      <w:proofErr w:type="spellStart"/>
      <w:r w:rsidRPr="006F7182">
        <w:rPr>
          <w:rFonts w:ascii="Times New Roman" w:hAnsi="Times New Roman" w:cs="Times New Roman"/>
          <w:sz w:val="24"/>
          <w:szCs w:val="24"/>
          <w:lang w:val="uk-UA"/>
        </w:rPr>
        <w:t>ремесел</w:t>
      </w:r>
      <w:proofErr w:type="spellEnd"/>
      <w:r w:rsidRPr="006F71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EFA746" w14:textId="77777777" w:rsidR="006F7182" w:rsidRPr="006F7182" w:rsidRDefault="00DA4151" w:rsidP="00A479C6">
      <w:pPr>
        <w:pStyle w:val="a6"/>
        <w:numPr>
          <w:ilvl w:val="1"/>
          <w:numId w:val="5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>Популяризація та відродження інтересу до народної творчості в Бессарабії.</w:t>
      </w:r>
    </w:p>
    <w:p w14:paraId="14F1086A" w14:textId="77777777" w:rsidR="006F7182" w:rsidRPr="006F7182" w:rsidRDefault="00DA4151" w:rsidP="00A479C6">
      <w:pPr>
        <w:pStyle w:val="a6"/>
        <w:numPr>
          <w:ilvl w:val="1"/>
          <w:numId w:val="5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>Активізація творчої діяльності талановитої молоді.</w:t>
      </w:r>
    </w:p>
    <w:p w14:paraId="7DDC9821" w14:textId="77777777" w:rsidR="006F7182" w:rsidRPr="006F7182" w:rsidRDefault="00DA4151" w:rsidP="00A479C6">
      <w:pPr>
        <w:pStyle w:val="a6"/>
        <w:numPr>
          <w:ilvl w:val="1"/>
          <w:numId w:val="5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>Обмін творчими досягненнями і можливість вс</w:t>
      </w:r>
      <w:r w:rsidR="0048335C">
        <w:rPr>
          <w:rFonts w:ascii="Times New Roman" w:hAnsi="Times New Roman" w:cs="Times New Roman"/>
          <w:sz w:val="24"/>
          <w:szCs w:val="24"/>
          <w:lang w:val="uk-UA"/>
        </w:rPr>
        <w:t xml:space="preserve">тановлення тісних контактів між </w:t>
      </w:r>
      <w:r w:rsidRPr="006F7182">
        <w:rPr>
          <w:rFonts w:ascii="Times New Roman" w:hAnsi="Times New Roman" w:cs="Times New Roman"/>
          <w:sz w:val="24"/>
          <w:szCs w:val="24"/>
          <w:lang w:val="uk-UA"/>
        </w:rPr>
        <w:t>творчими колективами з різних населених пунктів.</w:t>
      </w:r>
    </w:p>
    <w:p w14:paraId="12C53116" w14:textId="77777777" w:rsidR="006F7182" w:rsidRPr="006F7182" w:rsidRDefault="00DA4151" w:rsidP="00A479C6">
      <w:pPr>
        <w:pStyle w:val="a6"/>
        <w:numPr>
          <w:ilvl w:val="1"/>
          <w:numId w:val="5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>Професійне вдосконалення художніх керівників творчих колективів.</w:t>
      </w:r>
    </w:p>
    <w:p w14:paraId="31F8DFA7" w14:textId="77777777" w:rsidR="00DA4151" w:rsidRPr="006F7182" w:rsidRDefault="00DA4151" w:rsidP="00A479C6">
      <w:pPr>
        <w:pStyle w:val="a6"/>
        <w:numPr>
          <w:ilvl w:val="1"/>
          <w:numId w:val="5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7182">
        <w:rPr>
          <w:rFonts w:ascii="Times New Roman" w:hAnsi="Times New Roman" w:cs="Times New Roman"/>
          <w:sz w:val="24"/>
          <w:szCs w:val="24"/>
          <w:lang w:val="uk-UA"/>
        </w:rPr>
        <w:t>Розвиток зеленого та фольклорного туризму в регіоні.</w:t>
      </w:r>
    </w:p>
    <w:p w14:paraId="33A8C829" w14:textId="77777777" w:rsidR="007A31A5" w:rsidRPr="00B359B9" w:rsidRDefault="007A31A5" w:rsidP="00FB168F">
      <w:pPr>
        <w:pStyle w:val="a6"/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13931A" w14:textId="77777777" w:rsidR="006F7182" w:rsidRPr="006F7182" w:rsidRDefault="006704EF" w:rsidP="00A479C6">
      <w:pPr>
        <w:pStyle w:val="a6"/>
        <w:numPr>
          <w:ilvl w:val="0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СКЛАД ОРГКОМІТЕТУ ТА ЖУРІ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22FF2DDB" w14:textId="77777777" w:rsidR="006F7182" w:rsidRDefault="006704EF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Склад оргкомітету та журі </w:t>
      </w:r>
      <w:r w:rsidR="003910B0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Фестивалю </w:t>
      </w:r>
      <w:r w:rsidR="006E44E5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затверджу</w:t>
      </w:r>
      <w:r w:rsidR="00A13A65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6E44E5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ться </w:t>
      </w:r>
      <w:r w:rsidR="00E233C9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протоколом </w:t>
      </w:r>
      <w:r w:rsidR="00001BB4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спільного засі</w:t>
      </w:r>
      <w:r w:rsidR="00A13A65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001BB4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ання робочої групи </w:t>
      </w:r>
      <w:r w:rsidR="00170CD1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 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170CD1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 розвитку Бессарабії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170CD1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="00170CD1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Городненської</w:t>
      </w:r>
      <w:proofErr w:type="spellEnd"/>
      <w:r w:rsidR="00170CD1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</w:t>
      </w:r>
      <w:r w:rsidR="000C588F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5423F5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28EE321" w14:textId="77777777" w:rsidR="006F7182" w:rsidRDefault="005423F5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складу журі включаються представники оргкомітету, провідні фольклористи, етнографи, мистецтвознавці та діячі культури.</w:t>
      </w:r>
    </w:p>
    <w:p w14:paraId="2EAC4826" w14:textId="77777777" w:rsidR="00B05874" w:rsidRPr="006F7182" w:rsidRDefault="005423F5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щодо складу </w:t>
      </w:r>
      <w:r w:rsidR="004E033C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оргкомітету та журі Фестивалю публікується</w:t>
      </w:r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0C1EEE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58A782" w14:textId="77777777" w:rsidR="000C1EEE" w:rsidRPr="006F7182" w:rsidRDefault="0048335C" w:rsidP="00A479C6">
      <w:pPr>
        <w:pStyle w:val="a6"/>
        <w:numPr>
          <w:ilvl w:val="0"/>
          <w:numId w:val="2"/>
        </w:numPr>
        <w:shd w:val="clear" w:color="auto" w:fill="FFFFFF"/>
        <w:spacing w:before="240"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C1EEE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сайті ГО 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0C1EEE" w:rsidRPr="006F7182">
        <w:rPr>
          <w:rFonts w:ascii="Times New Roman" w:hAnsi="Times New Roman" w:cs="Times New Roman"/>
          <w:sz w:val="24"/>
          <w:szCs w:val="24"/>
          <w:lang w:val="uk-UA"/>
        </w:rPr>
        <w:t>Центр розвитку Бессарабії</w:t>
      </w:r>
      <w:r w:rsidR="006704EF" w:rsidRPr="006F71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0C1EEE" w:rsidRPr="006F7182">
        <w:rPr>
          <w:rFonts w:ascii="Times New Roman" w:hAnsi="Times New Roman" w:cs="Times New Roman"/>
          <w:sz w:val="24"/>
          <w:szCs w:val="24"/>
          <w:lang w:val="uk-UA"/>
        </w:rPr>
        <w:t xml:space="preserve"> https://crb.org.ua/,</w:t>
      </w:r>
    </w:p>
    <w:p w14:paraId="3E1EE791" w14:textId="3D47BF4C" w:rsidR="000C1EEE" w:rsidRPr="006F7182" w:rsidRDefault="0048335C" w:rsidP="00A479C6">
      <w:pPr>
        <w:pStyle w:val="a6"/>
        <w:numPr>
          <w:ilvl w:val="0"/>
          <w:numId w:val="2"/>
        </w:numPr>
        <w:shd w:val="clear" w:color="auto" w:fill="FFFFFF"/>
        <w:spacing w:before="240"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0C1EEE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сайті </w:t>
      </w:r>
      <w:proofErr w:type="spellStart"/>
      <w:r w:rsidR="000C1EEE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Городн</w:t>
      </w:r>
      <w:r w:rsidR="005B60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0C1EEE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нської</w:t>
      </w:r>
      <w:proofErr w:type="spellEnd"/>
      <w:r w:rsidR="000C1EEE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https://alexic.jimdofree.com/,</w:t>
      </w:r>
    </w:p>
    <w:p w14:paraId="42A66823" w14:textId="77777777" w:rsidR="007A31A5" w:rsidRPr="00450666" w:rsidRDefault="0048335C" w:rsidP="00A479C6">
      <w:pPr>
        <w:pStyle w:val="a6"/>
        <w:numPr>
          <w:ilvl w:val="0"/>
          <w:numId w:val="2"/>
        </w:numPr>
        <w:shd w:val="clear" w:color="auto" w:fill="FFFFFF"/>
        <w:spacing w:before="240"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0C1EEE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офіційній сторінці Фестивалю </w:t>
      </w:r>
      <w:hyperlink r:id="rId15" w:history="1">
        <w:r w:rsidR="007A31A5" w:rsidRPr="006F7182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https://www.facebook.com/besarabiyaFOLK/</w:t>
        </w:r>
      </w:hyperlink>
    </w:p>
    <w:p w14:paraId="04F5E4FB" w14:textId="02AA3354" w:rsidR="00450666" w:rsidRDefault="00450666" w:rsidP="0045066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67FCFDE" w14:textId="1AD396B9" w:rsidR="002C6287" w:rsidRDefault="00124AEB" w:rsidP="00124AEB">
      <w:pPr>
        <w:shd w:val="clear" w:color="auto" w:fill="FFFFFF"/>
        <w:tabs>
          <w:tab w:val="left" w:pos="2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14:paraId="685E11A0" w14:textId="77777777" w:rsidR="006F7182" w:rsidRPr="006F7182" w:rsidRDefault="006F7182" w:rsidP="00A479C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ФОРМАТ ПРОВЕДЕННЯ ФЕСТИВАЛЮ</w:t>
      </w:r>
    </w:p>
    <w:p w14:paraId="7BD719E9" w14:textId="57D909F5" w:rsidR="00AA0036" w:rsidRDefault="006E44E5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Фестиваль є конкурсним та відкритим. До участі у Фестивалі запрошуються: самодіяльні колективи </w:t>
      </w:r>
      <w:r w:rsidR="00BE0A9C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фольклорно-етнографічні гурти, фольклорні колективи, ансамблі народної пісні та побутового танцю, ансамблі народної музики), незалежно від форми власності і відомчого підпорядкування; окремі виконавці; </w:t>
      </w:r>
      <w:proofErr w:type="spellStart"/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реконструктори</w:t>
      </w:r>
      <w:proofErr w:type="spellEnd"/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традиційного </w:t>
      </w:r>
      <w:r w:rsidR="00AA0036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національного </w:t>
      </w: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одягу.</w:t>
      </w:r>
    </w:p>
    <w:p w14:paraId="3C5FEF52" w14:textId="7DCD5B9A" w:rsidR="00E722A6" w:rsidRPr="00E722A6" w:rsidRDefault="00E722A6" w:rsidP="00E722A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участі в конкурсній програмі Фестивалю допускаються учасники віком від 14 років.</w:t>
      </w:r>
    </w:p>
    <w:p w14:paraId="060A0A57" w14:textId="77777777" w:rsidR="007A31A5" w:rsidRPr="00B359B9" w:rsidRDefault="007A31A5" w:rsidP="00FB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A3B6779" w14:textId="77777777" w:rsidR="006F7182" w:rsidRPr="006F7182" w:rsidRDefault="006704EF" w:rsidP="00A479C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ПРОГРАМА ФЕСТИВАЛЮ</w:t>
      </w:r>
    </w:p>
    <w:p w14:paraId="63FD6BD0" w14:textId="77777777" w:rsidR="006F7182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Урочиста церемонія відкриття Фестивалю;</w:t>
      </w:r>
    </w:p>
    <w:p w14:paraId="0C1E091F" w14:textId="77777777" w:rsidR="006F7182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675732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онкурсні виступи учасників;</w:t>
      </w:r>
    </w:p>
    <w:p w14:paraId="775095B8" w14:textId="77777777" w:rsidR="006F7182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</w:t>
      </w:r>
      <w:r w:rsidR="00675732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ала-концерт із нагородженням; </w:t>
      </w:r>
    </w:p>
    <w:p w14:paraId="698C9B2B" w14:textId="77777777" w:rsidR="006F7182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675732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ров</w:t>
      </w:r>
      <w:r w:rsidR="004506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едення майстер-класів;</w:t>
      </w:r>
      <w:r w:rsidR="00675732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229AD0B" w14:textId="77777777" w:rsidR="006F7182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675732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ефіле традиційного національного одягу;</w:t>
      </w:r>
    </w:p>
    <w:p w14:paraId="23E05278" w14:textId="77777777" w:rsidR="006F7182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675732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иставки-ярмарки виробів майстрів народного мистецтва;</w:t>
      </w:r>
    </w:p>
    <w:p w14:paraId="6FC88667" w14:textId="77777777" w:rsidR="006F7182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675732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иставки художників Одеської області;</w:t>
      </w:r>
    </w:p>
    <w:p w14:paraId="7AD92230" w14:textId="77777777" w:rsidR="00675732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Інші культурно-мистецькі заходи</w:t>
      </w:r>
      <w:r w:rsidR="00675732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народознавчого спрямування.</w:t>
      </w:r>
    </w:p>
    <w:p w14:paraId="7701868B" w14:textId="77777777" w:rsidR="007A31A5" w:rsidRPr="00B359B9" w:rsidRDefault="007A31A5" w:rsidP="0048335C">
      <w:pPr>
        <w:shd w:val="clear" w:color="auto" w:fill="FFFFFF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</w:p>
    <w:p w14:paraId="10936D1F" w14:textId="77777777" w:rsidR="006704EF" w:rsidRPr="006F7182" w:rsidRDefault="006F7182" w:rsidP="00A479C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НОМІНАЦІЇ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ФЕСТИВАЛЮ</w:t>
      </w:r>
    </w:p>
    <w:p w14:paraId="02CE0406" w14:textId="77777777" w:rsidR="006E44E5" w:rsidRPr="006F7182" w:rsidRDefault="006F7182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Конкурсна програма п</w:t>
      </w:r>
      <w:r w:rsidR="006E44E5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роводиться в номінаціях:</w:t>
      </w:r>
    </w:p>
    <w:p w14:paraId="347D11C7" w14:textId="77777777" w:rsidR="008836AB" w:rsidRPr="00B8500A" w:rsidRDefault="0048335C" w:rsidP="00A479C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0A">
        <w:rPr>
          <w:rFonts w:ascii="Times New Roman" w:hAnsi="Times New Roman" w:cs="Times New Roman"/>
          <w:sz w:val="24"/>
          <w:szCs w:val="24"/>
          <w:lang w:val="uk-UA"/>
        </w:rPr>
        <w:t>народний танець;</w:t>
      </w:r>
      <w:r w:rsidR="008836AB" w:rsidRPr="00B850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A5B8EAB" w14:textId="6F1FD7D7" w:rsidR="004E6D24" w:rsidRPr="00B8500A" w:rsidRDefault="00EE5559" w:rsidP="00A479C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0A">
        <w:rPr>
          <w:rFonts w:ascii="Times New Roman" w:hAnsi="Times New Roman" w:cs="Times New Roman"/>
          <w:sz w:val="24"/>
          <w:szCs w:val="24"/>
          <w:lang w:val="uk-UA"/>
        </w:rPr>
        <w:t xml:space="preserve">сольна та гуртова </w:t>
      </w:r>
      <w:r w:rsidR="0048335C" w:rsidRPr="00B8500A">
        <w:rPr>
          <w:rFonts w:ascii="Times New Roman" w:hAnsi="Times New Roman" w:cs="Times New Roman"/>
          <w:sz w:val="24"/>
          <w:szCs w:val="24"/>
          <w:lang w:val="uk-UA"/>
        </w:rPr>
        <w:t>народна музика</w:t>
      </w:r>
      <w:r w:rsidR="002462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A4AA6F0" w14:textId="52F798C8" w:rsidR="004E6D24" w:rsidRPr="00552DAE" w:rsidRDefault="004E6D24" w:rsidP="00A479C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DAE">
        <w:rPr>
          <w:rFonts w:ascii="Times New Roman" w:hAnsi="Times New Roman" w:cs="Times New Roman"/>
          <w:sz w:val="24"/>
          <w:szCs w:val="24"/>
          <w:lang w:val="uk-UA"/>
        </w:rPr>
        <w:t xml:space="preserve">сольний та гуртовий народний </w:t>
      </w:r>
      <w:proofErr w:type="spellStart"/>
      <w:r w:rsidRPr="00552DAE">
        <w:rPr>
          <w:rFonts w:ascii="Times New Roman" w:hAnsi="Times New Roman" w:cs="Times New Roman"/>
          <w:sz w:val="24"/>
          <w:szCs w:val="24"/>
          <w:lang w:val="uk-UA"/>
        </w:rPr>
        <w:t>спі</w:t>
      </w:r>
      <w:proofErr w:type="spellEnd"/>
      <w:r w:rsidRPr="00552DAE">
        <w:rPr>
          <w:rFonts w:ascii="Times New Roman" w:hAnsi="Times New Roman" w:cs="Times New Roman"/>
          <w:sz w:val="24"/>
          <w:szCs w:val="24"/>
        </w:rPr>
        <w:t>в</w:t>
      </w:r>
      <w:r w:rsidRPr="00552D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997354" w14:textId="77777777" w:rsidR="007A31A5" w:rsidRPr="004E6D24" w:rsidRDefault="007A31A5" w:rsidP="004E6D2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A4E95" w14:textId="77777777" w:rsidR="006422E9" w:rsidRPr="006F7182" w:rsidRDefault="006704EF" w:rsidP="00A479C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ПРОГРАМНІ</w:t>
      </w:r>
      <w:r w:rsidR="003E4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ВИМОГИ ДЛЯ УЧАСНИКІВ НОМІНАЦІЙ</w:t>
      </w:r>
    </w:p>
    <w:p w14:paraId="3DD587A4" w14:textId="77777777" w:rsidR="006F7182" w:rsidRDefault="006E1776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6E44E5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номінації </w:t>
      </w:r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5374F1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Народний танець</w:t>
      </w:r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5374F1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колектив готує один народний побутовий танець, притаманний для місцевості, яку представляє конкурсант. Тривалість програми виступу до п’яти хвилин. Під час виступу д</w:t>
      </w:r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опускається супровід фонограми "мінус"</w:t>
      </w:r>
      <w:r w:rsidR="005374F1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записом традиційної народної музики</w:t>
      </w:r>
      <w:r w:rsidR="007C26F7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3C16C6E" w14:textId="2AC3A2FA" w:rsidR="006F7182" w:rsidRDefault="007C26F7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номінації </w:t>
      </w:r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EE5559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Сольна та гуртова народна музика</w:t>
      </w:r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EE5559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учасник виконує два різнохарактерних твори народної інструментальної музики, що побутують в їх місцевості (етнографічному регіоні) на традиційних інструментах; інструментальними гуртами (троїсті музики). Тривалість програми виступу до десяти хвилин</w:t>
      </w:r>
      <w:r w:rsidR="00820C8E"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0862D20" w14:textId="44E83062" w:rsidR="004E6D24" w:rsidRDefault="004E6D24" w:rsidP="00A479C6">
      <w:pPr>
        <w:pStyle w:val="a6"/>
        <w:numPr>
          <w:ilvl w:val="1"/>
          <w:numId w:val="5"/>
        </w:num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номінації "Сольний та гуртовий народний спів" учасник виконує два різнохарактерних твори</w:t>
      </w:r>
      <w:r w:rsidR="00B8500A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побутують в їх місцевості (етнографічному регіоні) на традиційних інструментах.</w:t>
      </w:r>
      <w:r w:rsidR="00655E3D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6287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</w:t>
      </w:r>
      <w:r w:rsidR="00655E3D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</w:t>
      </w:r>
      <w:r w:rsidR="002C6287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 виконують один твір </w:t>
      </w:r>
      <w:r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супроводі</w:t>
      </w:r>
      <w:r w:rsidR="00655E3D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інструментальної музики</w:t>
      </w:r>
      <w:r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другий а</w:t>
      </w:r>
      <w:r w:rsidR="00B8500A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капе</w:t>
      </w:r>
      <w:r w:rsidR="00B8500A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</w:t>
      </w:r>
      <w:r w:rsidR="00655E3D"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B8500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Тривалість програми виступу до десяти хвилин.</w:t>
      </w:r>
    </w:p>
    <w:p w14:paraId="6175E961" w14:textId="77777777" w:rsidR="00145734" w:rsidRPr="004E6D24" w:rsidRDefault="00145734" w:rsidP="004E6D24">
      <w:pPr>
        <w:pStyle w:val="a6"/>
        <w:shd w:val="clear" w:color="auto" w:fill="FFFFFF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3870D54" w14:textId="77777777" w:rsidR="006F7182" w:rsidRDefault="006F7182" w:rsidP="00A479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УМОВИ</w:t>
      </w:r>
      <w:r w:rsidR="006704EF" w:rsidRPr="006704EF">
        <w:rPr>
          <w:b/>
          <w:color w:val="000000"/>
          <w:lang w:val="uk-UA"/>
        </w:rPr>
        <w:t xml:space="preserve"> ВИСТУПУ КОЛЕКТИВІВ</w:t>
      </w:r>
    </w:p>
    <w:p w14:paraId="6F16EFE2" w14:textId="77777777" w:rsidR="006F7182" w:rsidRPr="006F7182" w:rsidRDefault="00046EC5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000000"/>
          <w:lang w:val="uk-UA"/>
        </w:rPr>
      </w:pPr>
      <w:r w:rsidRPr="006F7182">
        <w:rPr>
          <w:lang w:val="uk-UA"/>
        </w:rPr>
        <w:t>Тривалість виступу кожного ко</w:t>
      </w:r>
      <w:r w:rsidR="0048335C">
        <w:rPr>
          <w:lang w:val="uk-UA"/>
        </w:rPr>
        <w:t>лективу має тривати не більше</w:t>
      </w:r>
      <w:r w:rsidRPr="006F7182">
        <w:rPr>
          <w:lang w:val="uk-UA"/>
        </w:rPr>
        <w:t xml:space="preserve"> 12 хвилин. </w:t>
      </w:r>
    </w:p>
    <w:p w14:paraId="5DFD9CEC" w14:textId="77777777" w:rsidR="006F7182" w:rsidRPr="006F7182" w:rsidRDefault="00046EC5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000000"/>
          <w:lang w:val="uk-UA"/>
        </w:rPr>
      </w:pPr>
      <w:r w:rsidRPr="006F7182">
        <w:rPr>
          <w:lang w:val="uk-UA"/>
        </w:rPr>
        <w:t xml:space="preserve">За перебір часу журі зменшує кількість балів. </w:t>
      </w:r>
    </w:p>
    <w:p w14:paraId="6579F242" w14:textId="77777777" w:rsidR="006F7182" w:rsidRPr="006F7182" w:rsidRDefault="00046EC5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000000"/>
          <w:lang w:val="uk-UA"/>
        </w:rPr>
      </w:pPr>
      <w:r w:rsidRPr="006F7182">
        <w:rPr>
          <w:lang w:val="uk-UA"/>
        </w:rPr>
        <w:t xml:space="preserve">Термін може бути збільшений на 5 хвилин при необхідності монтажу декорацій або налаштування інструментів, для чого при реєстрації подається додаткова заявка. </w:t>
      </w:r>
    </w:p>
    <w:p w14:paraId="124FB6BB" w14:textId="77777777" w:rsidR="006F7182" w:rsidRDefault="00F34A99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000000"/>
          <w:lang w:val="uk-UA"/>
        </w:rPr>
      </w:pPr>
      <w:r w:rsidRPr="006F7182">
        <w:rPr>
          <w:lang w:val="uk-UA"/>
        </w:rPr>
        <w:t>Повтори виступів минулих років не допускаються.</w:t>
      </w:r>
    </w:p>
    <w:p w14:paraId="1721D4DD" w14:textId="53B093AB" w:rsidR="00F34A99" w:rsidRPr="00655E3D" w:rsidRDefault="00F34A99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000000"/>
          <w:lang w:val="uk-UA"/>
        </w:rPr>
      </w:pPr>
      <w:r w:rsidRPr="006F7182">
        <w:rPr>
          <w:lang w:val="uk-UA"/>
        </w:rPr>
        <w:t>Забороняється використання фонограми пісні з записаним голосом (фонограми плюс) для імітації живого виконання у вокальному жанрі.</w:t>
      </w:r>
    </w:p>
    <w:p w14:paraId="381DF737" w14:textId="77777777" w:rsidR="00655E3D" w:rsidRPr="006F7182" w:rsidRDefault="00655E3D" w:rsidP="00655E3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  <w:lang w:val="uk-UA"/>
        </w:rPr>
      </w:pPr>
    </w:p>
    <w:p w14:paraId="07EFED38" w14:textId="77777777" w:rsidR="006F7182" w:rsidRDefault="006F7182" w:rsidP="00A479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rPr>
          <w:b/>
          <w:lang w:val="uk-UA"/>
        </w:rPr>
      </w:pPr>
      <w:r w:rsidRPr="006F7182">
        <w:rPr>
          <w:b/>
          <w:lang w:val="uk-UA"/>
        </w:rPr>
        <w:t>ПРАВИЛА ПОДАННЯ ЗАЯВОК</w:t>
      </w:r>
    </w:p>
    <w:p w14:paraId="516C4415" w14:textId="77777777" w:rsidR="00713CBE" w:rsidRDefault="006E44E5" w:rsidP="00713CBE">
      <w:pPr>
        <w:pStyle w:val="a3"/>
        <w:numPr>
          <w:ilvl w:val="1"/>
          <w:numId w:val="5"/>
        </w:numPr>
        <w:shd w:val="clear" w:color="auto" w:fill="FFFFFF"/>
        <w:spacing w:after="0"/>
        <w:jc w:val="both"/>
      </w:pPr>
      <w:r w:rsidRPr="006F7182">
        <w:rPr>
          <w:color w:val="000000"/>
          <w:lang w:val="uk-UA"/>
        </w:rPr>
        <w:t>Для участі у Фестивалі учасники подають заявку в електронному (сканована копія) вигляді згідно з додатком та творчу характеристику колективу (виконавця), фото колективу у відповідних програмах виступу у костюмах та список учасників та осіб, що їх супроводжують (до двадцяти осіб), які надсилаються на електронну адресу </w:t>
      </w:r>
    </w:p>
    <w:p w14:paraId="1A6C2309" w14:textId="417CCAD9" w:rsidR="006F7182" w:rsidRDefault="00713CBE" w:rsidP="00713CBE">
      <w:pPr>
        <w:pStyle w:val="a3"/>
        <w:shd w:val="clear" w:color="auto" w:fill="FFFFFF"/>
        <w:spacing w:before="0" w:beforeAutospacing="0" w:after="0" w:afterAutospacing="0"/>
        <w:ind w:left="792"/>
        <w:jc w:val="both"/>
        <w:rPr>
          <w:b/>
          <w:lang w:val="uk-UA"/>
        </w:rPr>
      </w:pPr>
      <w:r>
        <w:lastRenderedPageBreak/>
        <w:t>gorodne.bessarabiyafolk@gmail.com</w:t>
      </w:r>
      <w:r w:rsidR="006E44E5" w:rsidRPr="006F7182">
        <w:rPr>
          <w:lang w:val="uk-UA"/>
        </w:rPr>
        <w:t> </w:t>
      </w:r>
      <w:r w:rsidR="00F7170E" w:rsidRPr="006F7182">
        <w:rPr>
          <w:lang w:val="uk-UA"/>
        </w:rPr>
        <w:t xml:space="preserve">та в копії </w:t>
      </w:r>
      <w:proofErr w:type="gramStart"/>
      <w:r w:rsidR="00F7170E" w:rsidRPr="006F7182">
        <w:rPr>
          <w:lang w:val="uk-UA"/>
        </w:rPr>
        <w:t>на адресу</w:t>
      </w:r>
      <w:proofErr w:type="gramEnd"/>
      <w:r w:rsidR="00F7170E" w:rsidRPr="006F7182">
        <w:rPr>
          <w:lang w:val="uk-UA"/>
        </w:rPr>
        <w:t xml:space="preserve"> </w:t>
      </w:r>
      <w:hyperlink r:id="rId16" w:history="1">
        <w:r w:rsidR="003C6647" w:rsidRPr="006F7182">
          <w:rPr>
            <w:rStyle w:val="a5"/>
            <w:color w:val="auto"/>
            <w:lang w:val="en-US"/>
          </w:rPr>
          <w:t>stoykova</w:t>
        </w:r>
        <w:r w:rsidR="003C6647" w:rsidRPr="006F7182">
          <w:rPr>
            <w:rStyle w:val="a5"/>
            <w:color w:val="auto"/>
          </w:rPr>
          <w:t>.</w:t>
        </w:r>
        <w:r w:rsidR="003C6647" w:rsidRPr="006F7182">
          <w:rPr>
            <w:rStyle w:val="a5"/>
            <w:color w:val="auto"/>
            <w:lang w:val="en-US"/>
          </w:rPr>
          <w:t>v</w:t>
        </w:r>
        <w:r w:rsidR="003C6647" w:rsidRPr="006F7182">
          <w:rPr>
            <w:rStyle w:val="a5"/>
            <w:color w:val="auto"/>
          </w:rPr>
          <w:t>@</w:t>
        </w:r>
        <w:proofErr w:type="spellStart"/>
        <w:r w:rsidR="003C6647" w:rsidRPr="006F7182">
          <w:rPr>
            <w:rStyle w:val="a5"/>
            <w:color w:val="auto"/>
            <w:lang w:val="en-US"/>
          </w:rPr>
          <w:t>gmail</w:t>
        </w:r>
        <w:proofErr w:type="spellEnd"/>
        <w:r w:rsidR="003C6647" w:rsidRPr="006F7182">
          <w:rPr>
            <w:rStyle w:val="a5"/>
            <w:color w:val="auto"/>
          </w:rPr>
          <w:t>.</w:t>
        </w:r>
        <w:r w:rsidR="003C6647" w:rsidRPr="006F7182">
          <w:rPr>
            <w:rStyle w:val="a5"/>
            <w:color w:val="auto"/>
            <w:lang w:val="en-US"/>
          </w:rPr>
          <w:t>com</w:t>
        </w:r>
      </w:hyperlink>
      <w:r w:rsidR="003C6647" w:rsidRPr="003C6647">
        <w:t xml:space="preserve"> </w:t>
      </w:r>
      <w:r w:rsidR="006E44E5" w:rsidRPr="006F7182">
        <w:rPr>
          <w:color w:val="000000"/>
          <w:lang w:val="uk-UA"/>
        </w:rPr>
        <w:t xml:space="preserve">(із зазначенням у темі листа: </w:t>
      </w:r>
      <w:r w:rsidR="0048335C">
        <w:rPr>
          <w:color w:val="000000"/>
          <w:lang w:val="uk-UA"/>
        </w:rPr>
        <w:t>"</w:t>
      </w:r>
      <w:r w:rsidR="00F27F19" w:rsidRPr="006F7182">
        <w:rPr>
          <w:color w:val="000000"/>
          <w:lang w:val="uk-UA"/>
        </w:rPr>
        <w:t>Конкурс</w:t>
      </w:r>
      <w:r w:rsidR="0048335C">
        <w:rPr>
          <w:color w:val="000000"/>
          <w:lang w:val="uk-UA"/>
        </w:rPr>
        <w:t>"</w:t>
      </w:r>
      <w:r w:rsidR="006E44E5" w:rsidRPr="006F7182">
        <w:rPr>
          <w:color w:val="000000"/>
          <w:lang w:val="uk-UA"/>
        </w:rPr>
        <w:t>).</w:t>
      </w:r>
      <w:r w:rsidR="003C6647" w:rsidRPr="006F7182">
        <w:rPr>
          <w:color w:val="000000"/>
        </w:rPr>
        <w:t xml:space="preserve"> </w:t>
      </w:r>
    </w:p>
    <w:p w14:paraId="4188D1C2" w14:textId="315068D2" w:rsidR="006F7182" w:rsidRPr="006F7182" w:rsidRDefault="006E44E5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lang w:val="uk-UA"/>
        </w:rPr>
      </w:pPr>
      <w:r w:rsidRPr="006F7182">
        <w:rPr>
          <w:lang w:val="uk-UA"/>
        </w:rPr>
        <w:t>Заявки приймаються</w:t>
      </w:r>
      <w:r w:rsidR="00F041AE">
        <w:rPr>
          <w:lang w:val="uk-UA"/>
        </w:rPr>
        <w:t xml:space="preserve"> до 15 серпня 2021 р</w:t>
      </w:r>
      <w:r w:rsidRPr="006F7182">
        <w:rPr>
          <w:lang w:val="uk-UA"/>
        </w:rPr>
        <w:t>.</w:t>
      </w:r>
    </w:p>
    <w:p w14:paraId="38E3CFE0" w14:textId="77777777" w:rsidR="006F7182" w:rsidRPr="006F7182" w:rsidRDefault="00DB5376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lang w:val="uk-UA"/>
        </w:rPr>
      </w:pPr>
      <w:r w:rsidRPr="006F7182">
        <w:rPr>
          <w:lang w:val="uk-UA"/>
        </w:rPr>
        <w:t>К</w:t>
      </w:r>
      <w:r w:rsidR="00AC2C5E" w:rsidRPr="006F7182">
        <w:rPr>
          <w:lang w:val="uk-UA"/>
        </w:rPr>
        <w:t>олективи та учасники, які у встановлені терміни не продали заявку, до участі в конкурсі не допускаються.</w:t>
      </w:r>
    </w:p>
    <w:p w14:paraId="16AA9A65" w14:textId="77777777" w:rsidR="006F7182" w:rsidRPr="00E52263" w:rsidRDefault="006F7182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lang w:val="uk-UA"/>
        </w:rPr>
      </w:pPr>
      <w:r w:rsidRPr="006F7182">
        <w:rPr>
          <w:color w:val="000000"/>
          <w:lang w:val="uk-UA"/>
        </w:rPr>
        <w:t>Заявки, оформлені з порушенням встановлених вимог на протязі п’яти робочих днів повертаються учаснику з відповідними обґрунтованими зауваженнями. Після усунення недоліків документи на участь у Фестивалі можуть бути подані повторно.</w:t>
      </w:r>
    </w:p>
    <w:p w14:paraId="29F1DC40" w14:textId="77777777" w:rsidR="006F7182" w:rsidRDefault="006F7182" w:rsidP="00FB168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14:paraId="3E9B48A2" w14:textId="77777777" w:rsidR="006F7182" w:rsidRDefault="006F7182" w:rsidP="00A479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rPr>
          <w:b/>
          <w:color w:val="000000"/>
          <w:lang w:val="uk-UA"/>
        </w:rPr>
      </w:pPr>
      <w:r w:rsidRPr="006F7182">
        <w:rPr>
          <w:b/>
          <w:color w:val="000000"/>
          <w:lang w:val="uk-UA"/>
        </w:rPr>
        <w:t>ПРАВИЛА ПОДАННЯ ФОНОГРАМ</w:t>
      </w:r>
    </w:p>
    <w:p w14:paraId="663E5055" w14:textId="614E1B34" w:rsidR="009B5829" w:rsidRPr="00713CBE" w:rsidRDefault="006E44E5" w:rsidP="00713CBE">
      <w:pPr>
        <w:pStyle w:val="a3"/>
        <w:numPr>
          <w:ilvl w:val="1"/>
          <w:numId w:val="5"/>
        </w:numPr>
        <w:shd w:val="clear" w:color="auto" w:fill="FFFFFF"/>
        <w:spacing w:after="0"/>
        <w:jc w:val="both"/>
      </w:pPr>
      <w:r w:rsidRPr="006F7182">
        <w:rPr>
          <w:color w:val="000000"/>
          <w:lang w:val="uk-UA"/>
        </w:rPr>
        <w:t xml:space="preserve">Фонограми номерів надсилаються на електронну адресу </w:t>
      </w:r>
      <w:r w:rsidR="00631B89" w:rsidRPr="006F7182">
        <w:rPr>
          <w:color w:val="000000"/>
          <w:lang w:val="uk-UA"/>
        </w:rPr>
        <w:t>електронну адресу: </w:t>
      </w:r>
      <w:r w:rsidR="00713CBE">
        <w:t>gorodne.bessarabiyafolk@gmail.com</w:t>
      </w:r>
      <w:r w:rsidR="003C6647" w:rsidRPr="00713CBE">
        <w:rPr>
          <w:color w:val="000000"/>
          <w:lang w:val="uk-UA"/>
        </w:rPr>
        <w:t xml:space="preserve"> </w:t>
      </w:r>
      <w:r w:rsidR="00631B89" w:rsidRPr="00713CBE">
        <w:rPr>
          <w:color w:val="000000"/>
          <w:lang w:val="uk-UA"/>
        </w:rPr>
        <w:t xml:space="preserve">(із зазначенням у темі листа: </w:t>
      </w:r>
      <w:r w:rsidR="0048335C" w:rsidRPr="00713CBE">
        <w:rPr>
          <w:color w:val="000000"/>
          <w:lang w:val="uk-UA"/>
        </w:rPr>
        <w:t>"</w:t>
      </w:r>
      <w:r w:rsidR="00631B89" w:rsidRPr="00713CBE">
        <w:rPr>
          <w:color w:val="000000"/>
          <w:lang w:val="uk-UA"/>
        </w:rPr>
        <w:t>Конкурс</w:t>
      </w:r>
      <w:r w:rsidR="0048335C" w:rsidRPr="00713CBE">
        <w:rPr>
          <w:color w:val="000000"/>
          <w:lang w:val="uk-UA"/>
        </w:rPr>
        <w:t>"</w:t>
      </w:r>
      <w:r w:rsidR="00631B89" w:rsidRPr="00713CBE">
        <w:rPr>
          <w:color w:val="000000"/>
          <w:lang w:val="uk-UA"/>
        </w:rPr>
        <w:t>)</w:t>
      </w:r>
      <w:r w:rsidR="00487697" w:rsidRPr="00713CBE">
        <w:rPr>
          <w:color w:val="000000"/>
          <w:lang w:val="uk-UA"/>
        </w:rPr>
        <w:t xml:space="preserve"> разом із заявкою або надаються на цифрових носіях </w:t>
      </w:r>
      <w:r w:rsidR="00FE186F" w:rsidRPr="00713CBE">
        <w:rPr>
          <w:color w:val="000000"/>
          <w:lang w:val="uk-UA"/>
        </w:rPr>
        <w:t>(флеш-пам'ять)</w:t>
      </w:r>
      <w:r w:rsidR="00E949F2" w:rsidRPr="00713CBE">
        <w:rPr>
          <w:color w:val="000000"/>
          <w:lang w:val="uk-UA"/>
        </w:rPr>
        <w:t xml:space="preserve"> </w:t>
      </w:r>
      <w:proofErr w:type="spellStart"/>
      <w:r w:rsidR="00E949F2" w:rsidRPr="00713CBE">
        <w:rPr>
          <w:color w:val="000000"/>
          <w:lang w:val="uk-UA"/>
        </w:rPr>
        <w:t>Семкову</w:t>
      </w:r>
      <w:proofErr w:type="spellEnd"/>
      <w:r w:rsidR="00E949F2" w:rsidRPr="00713CBE">
        <w:rPr>
          <w:color w:val="000000"/>
          <w:lang w:val="uk-UA"/>
        </w:rPr>
        <w:t xml:space="preserve"> Георг</w:t>
      </w:r>
      <w:r w:rsidR="009E788A" w:rsidRPr="00713CBE">
        <w:rPr>
          <w:color w:val="000000"/>
          <w:lang w:val="uk-UA"/>
        </w:rPr>
        <w:t>і</w:t>
      </w:r>
      <w:r w:rsidR="00E949F2" w:rsidRPr="00713CBE">
        <w:rPr>
          <w:color w:val="000000"/>
          <w:lang w:val="uk-UA"/>
        </w:rPr>
        <w:t xml:space="preserve">ю </w:t>
      </w:r>
      <w:r w:rsidR="009E788A" w:rsidRPr="00713CBE">
        <w:rPr>
          <w:color w:val="000000"/>
          <w:lang w:val="uk-UA"/>
        </w:rPr>
        <w:t>І</w:t>
      </w:r>
      <w:r w:rsidR="00E949F2" w:rsidRPr="00713CBE">
        <w:rPr>
          <w:color w:val="000000"/>
          <w:lang w:val="uk-UA"/>
        </w:rPr>
        <w:t xml:space="preserve">вановичу, </w:t>
      </w:r>
      <w:proofErr w:type="spellStart"/>
      <w:r w:rsidR="00E949F2" w:rsidRPr="00713CBE">
        <w:rPr>
          <w:color w:val="000000"/>
          <w:lang w:val="uk-UA"/>
        </w:rPr>
        <w:t>моб</w:t>
      </w:r>
      <w:proofErr w:type="spellEnd"/>
      <w:r w:rsidR="00E949F2" w:rsidRPr="00713CBE">
        <w:rPr>
          <w:color w:val="000000"/>
          <w:lang w:val="uk-UA"/>
        </w:rPr>
        <w:t>. 0984965123</w:t>
      </w:r>
      <w:r w:rsidR="003C44EC" w:rsidRPr="00713CBE">
        <w:rPr>
          <w:color w:val="000000"/>
          <w:lang w:val="uk-UA"/>
        </w:rPr>
        <w:t xml:space="preserve">. </w:t>
      </w:r>
      <w:r w:rsidRPr="00713CBE">
        <w:rPr>
          <w:color w:val="000000"/>
          <w:lang w:val="uk-UA"/>
        </w:rPr>
        <w:t>У назві файлу необхідно зазначити виконавця та назву композиції.</w:t>
      </w:r>
    </w:p>
    <w:p w14:paraId="7F9CB2C7" w14:textId="77777777" w:rsidR="006E44E5" w:rsidRPr="006F7182" w:rsidRDefault="006E44E5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000000"/>
          <w:lang w:val="uk-UA"/>
        </w:rPr>
      </w:pPr>
      <w:r w:rsidRPr="006F7182">
        <w:rPr>
          <w:color w:val="000000"/>
          <w:lang w:val="uk-UA"/>
        </w:rPr>
        <w:t>За надану інформацію щодо авторів та хронометраж використаних музичних творів відповідають керівники колективів.</w:t>
      </w:r>
    </w:p>
    <w:p w14:paraId="39837DB2" w14:textId="77777777" w:rsidR="007A31A5" w:rsidRPr="00B359B9" w:rsidRDefault="007A31A5" w:rsidP="004833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</w:p>
    <w:p w14:paraId="0479E3D1" w14:textId="77777777" w:rsidR="009B5829" w:rsidRDefault="009B5829" w:rsidP="00A479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rPr>
          <w:b/>
          <w:lang w:val="uk-UA"/>
        </w:rPr>
      </w:pPr>
      <w:r w:rsidRPr="009B5829">
        <w:rPr>
          <w:b/>
          <w:lang w:val="uk-UA"/>
        </w:rPr>
        <w:t>ПРАВИЛА ОЦІНЮВАННЯ ВИКОНАВЦІВ</w:t>
      </w:r>
    </w:p>
    <w:p w14:paraId="53258DB6" w14:textId="3BC66E91" w:rsidR="007A50A8" w:rsidRPr="00EB41F6" w:rsidRDefault="007A50A8" w:rsidP="00A479C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EB41F6">
        <w:rPr>
          <w:lang w:val="uk-UA"/>
        </w:rPr>
        <w:t>Виступи колективів та індивідуальних виконавців оцінює журі, до складу якого входять виключно фахівці в галузі культури та м</w:t>
      </w:r>
      <w:r w:rsidR="009B5829" w:rsidRPr="00EB41F6">
        <w:rPr>
          <w:lang w:val="uk-UA"/>
        </w:rPr>
        <w:t>истецтва, за 10-бальною системою</w:t>
      </w:r>
      <w:r w:rsidRPr="00EB41F6">
        <w:rPr>
          <w:lang w:val="uk-UA"/>
        </w:rPr>
        <w:t xml:space="preserve"> згідно з критеріями:</w:t>
      </w:r>
    </w:p>
    <w:p w14:paraId="05D21AC5" w14:textId="77777777" w:rsidR="00640F98" w:rsidRPr="00640F98" w:rsidRDefault="00640F98" w:rsidP="00640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ВОКАЛ:</w:t>
      </w:r>
    </w:p>
    <w:p w14:paraId="6859AEDD" w14:textId="69E281A3" w:rsidR="00640F98" w:rsidRPr="00640F98" w:rsidRDefault="00640F98" w:rsidP="00A479C6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музикальність, художнє трактування музичного твору;</w:t>
      </w:r>
    </w:p>
    <w:p w14:paraId="53963012" w14:textId="47CE1F5F" w:rsidR="00640F98" w:rsidRPr="00640F98" w:rsidRDefault="00640F98" w:rsidP="00A479C6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чистота інтонації і якість звучання;</w:t>
      </w:r>
    </w:p>
    <w:p w14:paraId="43BF0FEF" w14:textId="3DE4B977" w:rsidR="00640F98" w:rsidRPr="00640F98" w:rsidRDefault="00640F98" w:rsidP="00A479C6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краса тембру і сила голосу;</w:t>
      </w:r>
    </w:p>
    <w:p w14:paraId="13D32529" w14:textId="5C42882B" w:rsidR="00640F98" w:rsidRPr="00640F98" w:rsidRDefault="00640F98" w:rsidP="00A479C6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сценічна культура;</w:t>
      </w:r>
    </w:p>
    <w:p w14:paraId="26454780" w14:textId="299D2D80" w:rsidR="00640F98" w:rsidRPr="00640F98" w:rsidRDefault="00640F98" w:rsidP="00A479C6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складність репертуару;</w:t>
      </w:r>
    </w:p>
    <w:p w14:paraId="4AD4B66B" w14:textId="142B89B7" w:rsidR="00640F98" w:rsidRPr="00640F98" w:rsidRDefault="00640F98" w:rsidP="00A479C6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відповідність репертуару виконавським можливостям і віковій категорії виконавця;</w:t>
      </w:r>
    </w:p>
    <w:p w14:paraId="5D66F432" w14:textId="6EA2C03C" w:rsidR="00640F98" w:rsidRPr="00640F98" w:rsidRDefault="00640F98" w:rsidP="00A479C6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виконавська майстерність.</w:t>
      </w:r>
    </w:p>
    <w:p w14:paraId="51B30D63" w14:textId="77777777" w:rsidR="00640F98" w:rsidRPr="00640F98" w:rsidRDefault="00640F98" w:rsidP="00640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ХОРЕОГРАФІЯ:</w:t>
      </w:r>
    </w:p>
    <w:p w14:paraId="5D156608" w14:textId="627D1D4E" w:rsidR="00640F98" w:rsidRPr="00640F98" w:rsidRDefault="00640F98" w:rsidP="00A479C6">
      <w:pPr>
        <w:pStyle w:val="a6"/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виконавська майстерність - техніка виконання рухів;</w:t>
      </w:r>
    </w:p>
    <w:p w14:paraId="18F81D4C" w14:textId="20CD8FD9" w:rsidR="00640F98" w:rsidRPr="00640F98" w:rsidRDefault="00640F98" w:rsidP="00A479C6">
      <w:pPr>
        <w:pStyle w:val="a6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композиційна побудова номера;</w:t>
      </w:r>
    </w:p>
    <w:p w14:paraId="01889EAA" w14:textId="4E3DB684" w:rsidR="00640F98" w:rsidRPr="00640F98" w:rsidRDefault="00640F98" w:rsidP="00A479C6">
      <w:pPr>
        <w:pStyle w:val="a6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відповідність репертуару віковим особливостям виконавців;</w:t>
      </w:r>
    </w:p>
    <w:p w14:paraId="713BA01E" w14:textId="7FC511BB" w:rsidR="00640F98" w:rsidRPr="00640F98" w:rsidRDefault="00640F98" w:rsidP="00A479C6">
      <w:pPr>
        <w:pStyle w:val="a6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сценічність (пластика, костюм, реквізит, культура виконання);</w:t>
      </w:r>
    </w:p>
    <w:p w14:paraId="177AA03B" w14:textId="0A54720E" w:rsidR="00640F98" w:rsidRPr="00640F98" w:rsidRDefault="00640F98" w:rsidP="00A479C6">
      <w:pPr>
        <w:pStyle w:val="a6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підбір і відповідність музичного та хореографічного матеріалу;</w:t>
      </w:r>
    </w:p>
    <w:p w14:paraId="03DCC58F" w14:textId="77777777" w:rsidR="005F4140" w:rsidRDefault="00640F98" w:rsidP="00A479C6">
      <w:pPr>
        <w:pStyle w:val="a6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артистизм, розкриття художнього образу</w:t>
      </w:r>
    </w:p>
    <w:p w14:paraId="081ED716" w14:textId="772C91A8" w:rsidR="00EB41F6" w:rsidRPr="005F4140" w:rsidRDefault="00EB41F6" w:rsidP="005F414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5F4140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11.2. Результати конкурсних прослуховувань фіксуються у протоколах засідань журі. Переможцями стають ті учасники, які набрали найбільшу сумарну кількість балів за два виступи.</w:t>
      </w:r>
    </w:p>
    <w:p w14:paraId="67B423BF" w14:textId="00084E8C" w:rsidR="009B5829" w:rsidRPr="00EB41F6" w:rsidRDefault="00640F98" w:rsidP="00640F9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11.3. </w:t>
      </w:r>
      <w:r w:rsidR="006E44E5" w:rsidRPr="00EB41F6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виступів журі Фестивалю приймає колегіальне рішення щодо визначення переможців, яке оформлюється протоколом.</w:t>
      </w:r>
    </w:p>
    <w:p w14:paraId="04CC4210" w14:textId="4C4C68E5" w:rsidR="009B5829" w:rsidRPr="00640F98" w:rsidRDefault="00640F98" w:rsidP="0064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11.4. </w:t>
      </w:r>
      <w:r w:rsidR="006E44E5"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кожній номінації визначаються переможці (І, II, III місця). Переможці нагороджуються дипломами та </w:t>
      </w:r>
      <w:r w:rsidR="006866CB"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серт</w:t>
      </w:r>
      <w:r w:rsidR="007A50A8"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6866CB"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фікатами</w:t>
      </w:r>
      <w:r w:rsidR="006E44E5"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. Всі інші учасники нагороджуються дипломами за участь.</w:t>
      </w:r>
    </w:p>
    <w:p w14:paraId="2B0F13F7" w14:textId="71C75271" w:rsidR="00BC5D9D" w:rsidRPr="00640F98" w:rsidRDefault="00640F98" w:rsidP="0064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11.5. </w:t>
      </w:r>
      <w:r w:rsidR="006E44E5"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За наслідками оцінювання журі може прийняти рішення про:</w:t>
      </w:r>
    </w:p>
    <w:p w14:paraId="7C7DAE63" w14:textId="77777777" w:rsidR="0012202A" w:rsidRPr="00EB41F6" w:rsidRDefault="006E44E5" w:rsidP="00A479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1F6">
        <w:rPr>
          <w:rFonts w:ascii="Times New Roman" w:eastAsia="Times New Roman" w:hAnsi="Times New Roman" w:cs="Times New Roman"/>
          <w:sz w:val="24"/>
          <w:szCs w:val="24"/>
          <w:lang w:val="uk-UA"/>
        </w:rPr>
        <w:t>присудження усіх призових місць, визначених цим Положенням;</w:t>
      </w:r>
    </w:p>
    <w:p w14:paraId="7C980CFD" w14:textId="77777777" w:rsidR="0012202A" w:rsidRPr="00EB41F6" w:rsidRDefault="006E44E5" w:rsidP="00A479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1F6">
        <w:rPr>
          <w:rFonts w:ascii="Times New Roman" w:eastAsia="Times New Roman" w:hAnsi="Times New Roman" w:cs="Times New Roman"/>
          <w:sz w:val="24"/>
          <w:szCs w:val="24"/>
          <w:lang w:val="uk-UA"/>
        </w:rPr>
        <w:t>поділ призових місць між учасниками-переможцями;</w:t>
      </w:r>
    </w:p>
    <w:p w14:paraId="70373E05" w14:textId="77777777" w:rsidR="003B298F" w:rsidRPr="00EB41F6" w:rsidRDefault="006E44E5" w:rsidP="00A479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1F6">
        <w:rPr>
          <w:rFonts w:ascii="Times New Roman" w:eastAsia="Times New Roman" w:hAnsi="Times New Roman" w:cs="Times New Roman"/>
          <w:sz w:val="24"/>
          <w:szCs w:val="24"/>
          <w:lang w:val="uk-UA"/>
        </w:rPr>
        <w:t>відмову у присудженні призових місць, якщо учасники не дотримались умов цього Положення;</w:t>
      </w:r>
    </w:p>
    <w:p w14:paraId="12532641" w14:textId="77777777" w:rsidR="006E44E5" w:rsidRPr="00EB41F6" w:rsidRDefault="006E44E5" w:rsidP="00A479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1F6">
        <w:rPr>
          <w:rFonts w:ascii="Times New Roman" w:eastAsia="Times New Roman" w:hAnsi="Times New Roman" w:cs="Times New Roman"/>
          <w:sz w:val="24"/>
          <w:szCs w:val="24"/>
          <w:lang w:val="uk-UA"/>
        </w:rPr>
        <w:t>присудження спеціальної відзнаки для колективів та окремих учасників.</w:t>
      </w:r>
    </w:p>
    <w:p w14:paraId="1AEF3666" w14:textId="5FC99B1F" w:rsidR="007A31A5" w:rsidRPr="00640F98" w:rsidRDefault="00640F98" w:rsidP="0064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11.6. </w:t>
      </w:r>
      <w:r w:rsidR="006E44E5" w:rsidRPr="00640F98">
        <w:rPr>
          <w:rFonts w:ascii="Times New Roman" w:eastAsia="Times New Roman" w:hAnsi="Times New Roman" w:cs="Times New Roman"/>
          <w:sz w:val="24"/>
          <w:szCs w:val="24"/>
          <w:lang w:val="uk-UA"/>
        </w:rPr>
        <w:t>Спонсори мають право встановлювати окремі відзнаки кращим учасникам Фестивалю.</w:t>
      </w:r>
    </w:p>
    <w:p w14:paraId="6606B607" w14:textId="0C769441" w:rsidR="00FB168F" w:rsidRDefault="00FB168F" w:rsidP="00FB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C22267B" w14:textId="77777777" w:rsidR="00713CBE" w:rsidRPr="00FB168F" w:rsidRDefault="00713CBE" w:rsidP="00FB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A82159E" w14:textId="77777777" w:rsidR="00E52263" w:rsidRDefault="00E52263" w:rsidP="00A479C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ФІНАНС</w:t>
      </w:r>
      <w:r w:rsidR="0070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ОВІ ПИТАННЯ</w:t>
      </w:r>
      <w:r w:rsidRPr="00E52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5B841787" w14:textId="77777777" w:rsidR="00E52263" w:rsidRPr="00E52263" w:rsidRDefault="006E44E5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Фестиваль є некомерційним заходом, вступний внесок не передбачений.</w:t>
      </w:r>
    </w:p>
    <w:p w14:paraId="75877AAB" w14:textId="582E8031" w:rsidR="00E52263" w:rsidRPr="00E52263" w:rsidRDefault="006E44E5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Фінансування заходів Фестивалю здійснюється за рахунок коштів</w:t>
      </w:r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проєкту</w:t>
      </w:r>
      <w:proofErr w:type="spellEnd"/>
      <w:r w:rsidR="004833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"</w:t>
      </w:r>
      <w:r w:rsidR="005516E0"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Міжнародний фольклорний фестиваль народної творчості </w:t>
      </w:r>
      <w:r w:rsidR="009B5829" w:rsidRPr="00E52263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5516E0" w:rsidRPr="00E52263">
        <w:rPr>
          <w:rFonts w:ascii="Times New Roman" w:hAnsi="Times New Roman" w:cs="Times New Roman"/>
          <w:sz w:val="24"/>
          <w:szCs w:val="24"/>
          <w:lang w:val="uk-UA"/>
        </w:rPr>
        <w:t>BESSARABIYA FOLK</w:t>
      </w:r>
      <w:r w:rsidR="009B5829" w:rsidRPr="00E52263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CA0D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019E"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передбачених бюджетом</w:t>
      </w:r>
      <w:r w:rsidR="00CA0D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7E019E"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C0D8B"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інших джере</w:t>
      </w: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="00CA0D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заборонених чинним законодавством України.</w:t>
      </w:r>
    </w:p>
    <w:p w14:paraId="6979F026" w14:textId="77777777" w:rsidR="00E52263" w:rsidRPr="00E52263" w:rsidRDefault="006E44E5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Витрати на відрядження учасників Фестивалю та супроводжуючих осіб (проїзд, проживання, харчування) забезпечують організації, що направляють, учасники чи спонсори.</w:t>
      </w:r>
    </w:p>
    <w:p w14:paraId="05FECFBA" w14:textId="77777777" w:rsidR="006E44E5" w:rsidRPr="00E52263" w:rsidRDefault="006E44E5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Організатори Фестивалю беруть на себе витрати щодо </w:t>
      </w:r>
      <w:r w:rsidR="000D32EA"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харчування</w:t>
      </w:r>
      <w:r w:rsidR="008A7980"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проживання та транспортного обслуговування особисто запрошених колективів.</w:t>
      </w:r>
    </w:p>
    <w:p w14:paraId="1B73D7F5" w14:textId="77777777" w:rsidR="007A31A5" w:rsidRPr="00B359B9" w:rsidRDefault="007A31A5" w:rsidP="00FB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</w:p>
    <w:p w14:paraId="46308D1F" w14:textId="77777777" w:rsidR="00E52263" w:rsidRDefault="00E52263" w:rsidP="00A479C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ОБРОБКА ПЕРСОНАЛЬНИХ ДАНИХ</w:t>
      </w:r>
    </w:p>
    <w:p w14:paraId="4FA2C42A" w14:textId="77777777" w:rsidR="00E52263" w:rsidRPr="00E52263" w:rsidRDefault="006E44E5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Всі учасники Фестивалю та особи, що їх супроводжують, по приїзду проходять обов’язкову реєстрацію. </w:t>
      </w:r>
    </w:p>
    <w:p w14:paraId="324C5A4C" w14:textId="77777777" w:rsidR="00E52263" w:rsidRPr="00E52263" w:rsidRDefault="006E44E5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Учасники Фестивалю повинні мати при собі паспорт та копію документа, що посвідчує реєстрацію в Державному реєстрі фізичних осіб-платників податків (крім осіб, які через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 </w:t>
      </w:r>
    </w:p>
    <w:p w14:paraId="3630E3B0" w14:textId="77777777" w:rsidR="006E44E5" w:rsidRPr="00E52263" w:rsidRDefault="006E44E5" w:rsidP="00A479C6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 час проведення Фестивалю обробка персональних даних його учасників здійснюється з урахуванням вимог Закону України </w:t>
      </w:r>
      <w:r w:rsidR="009B5829"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захист персональних даних</w:t>
      </w:r>
      <w:r w:rsidR="009B5829"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E522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C9B94C2" w14:textId="77777777" w:rsidR="006E44E5" w:rsidRPr="00B359B9" w:rsidRDefault="006E44E5" w:rsidP="00FB168F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</w:p>
    <w:p w14:paraId="47A68455" w14:textId="77777777" w:rsidR="007A31A5" w:rsidRDefault="007A31A5" w:rsidP="00FB168F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A2F9103" w14:textId="77777777" w:rsidR="007A31A5" w:rsidRDefault="007A31A5" w:rsidP="00FB168F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DDAFBA6" w14:textId="77777777" w:rsidR="007A31A5" w:rsidRDefault="007A31A5" w:rsidP="00FB168F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4F50E2A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82D024D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1BE21C9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622DF61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2E07165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76B027C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F4B443D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5858EEF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FC93831" w14:textId="77777777" w:rsidR="007A31A5" w:rsidRDefault="007A31A5" w:rsidP="006F7182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57DBA0B" w14:textId="77777777" w:rsidR="006704EF" w:rsidRPr="006F7182" w:rsidRDefault="006704EF" w:rsidP="006F718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F71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14:paraId="235716C8" w14:textId="77777777" w:rsidR="006704EF" w:rsidRDefault="006663BD" w:rsidP="002A676C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="006E44E5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одаток</w:t>
      </w:r>
      <w:r w:rsidR="0054580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E44E5"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="006E44E5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54580A" w:rsidRPr="00F155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</w:t>
      </w:r>
    </w:p>
    <w:p w14:paraId="5F11C7E0" w14:textId="77777777" w:rsidR="00F1559F" w:rsidRDefault="0054580A" w:rsidP="002A676C">
      <w:pPr>
        <w:shd w:val="clear" w:color="auto" w:fill="FFFFFF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 xml:space="preserve">про </w:t>
      </w:r>
      <w:r w:rsidRPr="00B359B9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фольклорний </w:t>
      </w:r>
    </w:p>
    <w:p w14:paraId="482DD8AE" w14:textId="77777777" w:rsidR="00F1559F" w:rsidRDefault="0054580A" w:rsidP="002A676C">
      <w:pPr>
        <w:shd w:val="clear" w:color="auto" w:fill="FFFFFF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9B9">
        <w:rPr>
          <w:rFonts w:ascii="Times New Roman" w:hAnsi="Times New Roman" w:cs="Times New Roman"/>
          <w:sz w:val="24"/>
          <w:szCs w:val="24"/>
          <w:lang w:val="uk-UA"/>
        </w:rPr>
        <w:t>фестиваль</w:t>
      </w:r>
      <w:r w:rsidR="00F155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9B9">
        <w:rPr>
          <w:rFonts w:ascii="Times New Roman" w:hAnsi="Times New Roman" w:cs="Times New Roman"/>
          <w:sz w:val="24"/>
          <w:szCs w:val="24"/>
          <w:lang w:val="uk-UA"/>
        </w:rPr>
        <w:t xml:space="preserve">народної творчості </w:t>
      </w:r>
    </w:p>
    <w:p w14:paraId="21DE722A" w14:textId="77777777" w:rsidR="0054580A" w:rsidRPr="00B359B9" w:rsidRDefault="006704EF" w:rsidP="002A676C">
      <w:pPr>
        <w:shd w:val="clear" w:color="auto" w:fill="FFFFFF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54580A" w:rsidRPr="00B359B9">
        <w:rPr>
          <w:rFonts w:ascii="Times New Roman" w:hAnsi="Times New Roman" w:cs="Times New Roman"/>
          <w:sz w:val="24"/>
          <w:szCs w:val="24"/>
          <w:lang w:val="uk-UA"/>
        </w:rPr>
        <w:t>BESSARABIYA FOLK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14:paraId="6DCE7EC3" w14:textId="77777777" w:rsidR="006E44E5" w:rsidRPr="00B359B9" w:rsidRDefault="006E44E5" w:rsidP="00BB2B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</w:p>
    <w:p w14:paraId="25E1DFF3" w14:textId="77777777" w:rsidR="00896D1F" w:rsidRPr="00B359B9" w:rsidRDefault="006E44E5" w:rsidP="006704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ЗАЯВКА</w:t>
      </w:r>
    </w:p>
    <w:p w14:paraId="65593056" w14:textId="77777777" w:rsidR="00E329C6" w:rsidRPr="00B359B9" w:rsidRDefault="006E44E5" w:rsidP="006704E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на участь у </w:t>
      </w:r>
      <w:r w:rsidR="0054580A" w:rsidRPr="00B359B9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Міжнародному фольклорному фестивал</w:t>
      </w:r>
      <w:r w:rsidR="00E329C6" w:rsidRPr="00B359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</w:t>
      </w:r>
      <w:r w:rsidR="0054580A" w:rsidRPr="00B359B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народної творчості</w:t>
      </w:r>
    </w:p>
    <w:p w14:paraId="29A042E3" w14:textId="77777777" w:rsidR="006E44E5" w:rsidRPr="00B359B9" w:rsidRDefault="006704EF" w:rsidP="00896D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r w:rsidR="0054580A" w:rsidRPr="00B359B9">
        <w:rPr>
          <w:rFonts w:ascii="Times New Roman" w:hAnsi="Times New Roman" w:cs="Times New Roman"/>
          <w:b/>
          <w:bCs/>
          <w:sz w:val="24"/>
          <w:szCs w:val="24"/>
          <w:lang w:val="uk-UA"/>
        </w:rPr>
        <w:t>BESSARABIYA FOLK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</w:p>
    <w:p w14:paraId="0432CAAC" w14:textId="77777777" w:rsidR="00E329C6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Номінація  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________________________________________________</w:t>
      </w:r>
    </w:p>
    <w:p w14:paraId="2B95D18C" w14:textId="77777777" w:rsidR="00E329C6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Назва колективу, звання (за наявності)______________________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</w:p>
    <w:p w14:paraId="2D94B004" w14:textId="77777777" w:rsidR="0056050E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Назва закладу в якому функціонує колектив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14:paraId="3C316038" w14:textId="77777777" w:rsidR="0056050E" w:rsidRPr="00B359B9" w:rsidRDefault="0056050E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D452B38" w14:textId="77777777" w:rsidR="0056050E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його поштова адреса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14:paraId="7197EC3E" w14:textId="77777777" w:rsidR="0056050E" w:rsidRPr="00B359B9" w:rsidRDefault="0056050E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C4EEBC0" w14:textId="77777777" w:rsidR="0056050E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e-</w:t>
      </w:r>
      <w:proofErr w:type="spellStart"/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</w:t>
      </w:r>
      <w:proofErr w:type="spellEnd"/>
      <w:r w:rsidR="007A50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14:paraId="2AB70DE0" w14:textId="77777777" w:rsidR="0056050E" w:rsidRPr="00B359B9" w:rsidRDefault="0056050E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B9C1E38" w14:textId="77777777" w:rsidR="0056050E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контактний телефон_________________________________________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</w:t>
      </w:r>
    </w:p>
    <w:p w14:paraId="3F402E00" w14:textId="77777777" w:rsidR="00C36DDA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Рік створення колективу: 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14:paraId="1C317FCF" w14:textId="77777777" w:rsidR="00C36DDA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Кількість учасників: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</w:p>
    <w:p w14:paraId="3200D874" w14:textId="77777777" w:rsidR="00C36DDA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П.І.Б. керівника колективу (звання (за наявності))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14:paraId="657CB314" w14:textId="77777777" w:rsidR="00966A1A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контактний телефон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____________________________________.</w:t>
      </w:r>
    </w:p>
    <w:p w14:paraId="7BEEF767" w14:textId="77777777" w:rsidR="00C36DDA" w:rsidRPr="00B359B9" w:rsidRDefault="00C36DDA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9963543" w14:textId="77777777" w:rsidR="006E44E5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Програма виступу:</w:t>
      </w: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76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641"/>
        <w:gridCol w:w="3131"/>
        <w:gridCol w:w="1981"/>
      </w:tblGrid>
      <w:tr w:rsidR="006E44E5" w:rsidRPr="00B359B9" w14:paraId="5B1A2270" w14:textId="77777777" w:rsidTr="000258DD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1525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6030F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02F63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Автори*</w:t>
            </w: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(П.І.Б. вказати повністю)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6DA1C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Хронометраж*</w:t>
            </w: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(хв.:</w:t>
            </w:r>
            <w:proofErr w:type="spellStart"/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</w:t>
            </w:r>
            <w:proofErr w:type="spellEnd"/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E44E5" w:rsidRPr="00B359B9" w14:paraId="503B6436" w14:textId="77777777" w:rsidTr="000258D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FA5B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C3C78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7F0B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E8C5C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E44E5" w:rsidRPr="00B359B9" w14:paraId="403BB7CF" w14:textId="77777777" w:rsidTr="000258D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04DB4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19CF4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EF6B6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B7532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4E076653" w14:textId="77777777" w:rsidR="006E44E5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 Необхідність та кількість обладнання (столи, стільці, мікрофони або інше)</w:t>
      </w:r>
    </w:p>
    <w:p w14:paraId="0CED6E19" w14:textId="77777777" w:rsidR="006E44E5" w:rsidRPr="00B359B9" w:rsidRDefault="006E44E5" w:rsidP="006E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t> </w:t>
      </w:r>
    </w:p>
    <w:p w14:paraId="0BA576CC" w14:textId="77777777" w:rsidR="007D279A" w:rsidRPr="007D279A" w:rsidRDefault="006E44E5" w:rsidP="007D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Керівник закладу культури          </w:t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65CB2F0C" w14:textId="77777777" w:rsidR="007D279A" w:rsidRPr="007D279A" w:rsidRDefault="007D279A" w:rsidP="007D279A">
      <w:pPr>
        <w:tabs>
          <w:tab w:val="left" w:pos="4500"/>
        </w:tabs>
        <w:spacing w:after="0" w:line="240" w:lineRule="auto"/>
        <w:ind w:right="-15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7D27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D27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(ПІБ)</w:t>
      </w:r>
    </w:p>
    <w:p w14:paraId="3ED8CF61" w14:textId="77777777" w:rsidR="007D279A" w:rsidRDefault="007D279A" w:rsidP="007D279A">
      <w:pPr>
        <w:tabs>
          <w:tab w:val="left" w:pos="4500"/>
        </w:tabs>
        <w:spacing w:after="0" w:line="240" w:lineRule="auto"/>
        <w:ind w:right="-15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14:paraId="1E9884EC" w14:textId="77777777" w:rsidR="007D279A" w:rsidRPr="00E64A0A" w:rsidRDefault="007D279A" w:rsidP="007D279A">
      <w:pPr>
        <w:tabs>
          <w:tab w:val="left" w:pos="4500"/>
        </w:tabs>
        <w:spacing w:after="0" w:line="240" w:lineRule="auto"/>
        <w:ind w:right="-1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"____"_____</w:t>
      </w: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 2021 р.</w:t>
      </w:r>
    </w:p>
    <w:p w14:paraId="5C300C8D" w14:textId="77777777" w:rsidR="007D279A" w:rsidRPr="007D279A" w:rsidRDefault="007D279A" w:rsidP="007D279A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right="-1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(підпис)      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A5E6D9E" w14:textId="77777777" w:rsidR="008F7D60" w:rsidRPr="00B359B9" w:rsidRDefault="008F7D60" w:rsidP="00C0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A00B8E" w14:textId="77777777" w:rsidR="006E44E5" w:rsidRPr="00B359B9" w:rsidRDefault="006E44E5" w:rsidP="00C0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E83987" w14:textId="77777777" w:rsidR="00B83CD2" w:rsidRPr="00B359B9" w:rsidRDefault="00B83CD2" w:rsidP="00D3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0F3BBF3" w14:textId="1FD8B859" w:rsidR="00966A1A" w:rsidRDefault="00966A1A" w:rsidP="00D3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8250300" w14:textId="1EF0FA95" w:rsidR="006171DD" w:rsidRPr="006171DD" w:rsidRDefault="006171DD" w:rsidP="006171DD">
      <w:pPr>
        <w:tabs>
          <w:tab w:val="left" w:pos="2690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6171DD" w:rsidRPr="006171DD" w:rsidSect="004506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4BD3" w14:textId="77777777" w:rsidR="009E4CF8" w:rsidRDefault="009E4CF8" w:rsidP="000E0BF8">
      <w:pPr>
        <w:spacing w:after="0" w:line="240" w:lineRule="auto"/>
      </w:pPr>
      <w:r>
        <w:separator/>
      </w:r>
    </w:p>
  </w:endnote>
  <w:endnote w:type="continuationSeparator" w:id="0">
    <w:p w14:paraId="0BD4EC1F" w14:textId="77777777" w:rsidR="009E4CF8" w:rsidRDefault="009E4CF8" w:rsidP="000E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ADD0" w14:textId="77777777" w:rsidR="00C46269" w:rsidRDefault="00C462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494816"/>
      <w:docPartObj>
        <w:docPartGallery w:val="Page Numbers (Bottom of Page)"/>
        <w:docPartUnique/>
      </w:docPartObj>
    </w:sdtPr>
    <w:sdtEndPr/>
    <w:sdtContent>
      <w:p w14:paraId="511E8EDC" w14:textId="77777777" w:rsidR="00C46269" w:rsidRPr="006171DD" w:rsidRDefault="00C46269" w:rsidP="00C46269">
        <w:pPr>
          <w:pStyle w:val="a7"/>
          <w:tabs>
            <w:tab w:val="clear" w:pos="9639"/>
          </w:tabs>
          <w:jc w:val="center"/>
          <w:rPr>
            <w:sz w:val="20"/>
            <w:szCs w:val="20"/>
            <w:lang w:val="uk-UA"/>
          </w:rPr>
        </w:pPr>
        <w:r w:rsidRPr="006171DD">
          <w:rPr>
            <w:rFonts w:ascii="Times New Roman" w:eastAsia="Georgia" w:hAnsi="Times New Roman" w:cs="Times New Roman"/>
            <w:sz w:val="20"/>
            <w:szCs w:val="20"/>
            <w:highlight w:val="white"/>
            <w:lang w:val="uk-UA"/>
          </w:rPr>
          <w:t>Про</w:t>
        </w:r>
        <w:r w:rsidRPr="006171DD">
          <w:rPr>
            <w:rFonts w:eastAsia="Georgia"/>
            <w:sz w:val="20"/>
            <w:szCs w:val="20"/>
            <w:highlight w:val="white"/>
            <w:lang w:val="uk-UA"/>
          </w:rPr>
          <w:t>е</w:t>
        </w:r>
        <w:r w:rsidRPr="006171DD">
          <w:rPr>
            <w:rFonts w:ascii="Times New Roman" w:eastAsia="Georgia" w:hAnsi="Times New Roman" w:cs="Times New Roman"/>
            <w:sz w:val="20"/>
            <w:szCs w:val="20"/>
            <w:highlight w:val="white"/>
            <w:lang w:val="uk-UA"/>
          </w:rPr>
          <w:t xml:space="preserve">кт </w:t>
        </w:r>
        <w:r w:rsidRPr="006171DD">
          <w:rPr>
            <w:rFonts w:ascii="Times New Roman" w:hAnsi="Times New Roman" w:cs="Times New Roman"/>
            <w:sz w:val="20"/>
            <w:szCs w:val="20"/>
            <w:lang w:val="uk-UA"/>
          </w:rPr>
          <w:t>«Міжнародний фольклорний фестиваль народної творчості «BESSARABIYA FOLK»</w:t>
        </w:r>
      </w:p>
      <w:p w14:paraId="70EBF708" w14:textId="1C5B6F08" w:rsidR="00FB168F" w:rsidRDefault="00E41086" w:rsidP="00BC598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70E38C" w14:textId="77777777" w:rsidR="000E0BF8" w:rsidRDefault="000E0B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4270" w14:textId="77777777" w:rsidR="00C46269" w:rsidRDefault="00C462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D65B" w14:textId="77777777" w:rsidR="009E4CF8" w:rsidRDefault="009E4CF8" w:rsidP="000E0BF8">
      <w:pPr>
        <w:spacing w:after="0" w:line="240" w:lineRule="auto"/>
      </w:pPr>
      <w:r>
        <w:separator/>
      </w:r>
    </w:p>
  </w:footnote>
  <w:footnote w:type="continuationSeparator" w:id="0">
    <w:p w14:paraId="4F99DDC2" w14:textId="77777777" w:rsidR="009E4CF8" w:rsidRDefault="009E4CF8" w:rsidP="000E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6732" w14:textId="77777777" w:rsidR="00C46269" w:rsidRDefault="00C462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1D75" w14:textId="0C5C6F17" w:rsidR="002A676C" w:rsidRPr="00C46269" w:rsidRDefault="002A676C" w:rsidP="00C462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9A05" w14:textId="77777777" w:rsidR="0048335C" w:rsidRDefault="0048335C" w:rsidP="00450666">
    <w:pPr>
      <w:pStyle w:val="a7"/>
      <w:tabs>
        <w:tab w:val="clear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49D"/>
    <w:multiLevelType w:val="hybridMultilevel"/>
    <w:tmpl w:val="76E6F0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C2D"/>
    <w:multiLevelType w:val="hybridMultilevel"/>
    <w:tmpl w:val="A70CF1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275"/>
    <w:multiLevelType w:val="hybridMultilevel"/>
    <w:tmpl w:val="9C7230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3241"/>
    <w:multiLevelType w:val="hybridMultilevel"/>
    <w:tmpl w:val="5D169A0C"/>
    <w:lvl w:ilvl="0" w:tplc="D6CCC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528"/>
    <w:multiLevelType w:val="hybridMultilevel"/>
    <w:tmpl w:val="37A665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7456"/>
    <w:multiLevelType w:val="multilevel"/>
    <w:tmpl w:val="AF1EB7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446BB3"/>
    <w:multiLevelType w:val="hybridMultilevel"/>
    <w:tmpl w:val="632641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84C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27"/>
    <w:rsid w:val="00001BB4"/>
    <w:rsid w:val="000258DD"/>
    <w:rsid w:val="00035061"/>
    <w:rsid w:val="00035F97"/>
    <w:rsid w:val="000434ED"/>
    <w:rsid w:val="00046EC5"/>
    <w:rsid w:val="00052560"/>
    <w:rsid w:val="000655F6"/>
    <w:rsid w:val="00092BE3"/>
    <w:rsid w:val="000A79D0"/>
    <w:rsid w:val="000B0F1A"/>
    <w:rsid w:val="000B4847"/>
    <w:rsid w:val="000C00CF"/>
    <w:rsid w:val="000C1EEE"/>
    <w:rsid w:val="000C588F"/>
    <w:rsid w:val="000D32EA"/>
    <w:rsid w:val="000E0BF8"/>
    <w:rsid w:val="000F1FFA"/>
    <w:rsid w:val="0010189F"/>
    <w:rsid w:val="00103920"/>
    <w:rsid w:val="001057F5"/>
    <w:rsid w:val="00111F6C"/>
    <w:rsid w:val="00117EEA"/>
    <w:rsid w:val="0012202A"/>
    <w:rsid w:val="00124AEB"/>
    <w:rsid w:val="00145734"/>
    <w:rsid w:val="001618A2"/>
    <w:rsid w:val="00170CD1"/>
    <w:rsid w:val="00235BF2"/>
    <w:rsid w:val="0024620A"/>
    <w:rsid w:val="002745D4"/>
    <w:rsid w:val="002A5AB4"/>
    <w:rsid w:val="002A676C"/>
    <w:rsid w:val="002A79AD"/>
    <w:rsid w:val="002B0913"/>
    <w:rsid w:val="002C6287"/>
    <w:rsid w:val="002F7683"/>
    <w:rsid w:val="00304516"/>
    <w:rsid w:val="003126BC"/>
    <w:rsid w:val="00322A17"/>
    <w:rsid w:val="00344EA3"/>
    <w:rsid w:val="00346AE8"/>
    <w:rsid w:val="00356364"/>
    <w:rsid w:val="0036361F"/>
    <w:rsid w:val="003643D5"/>
    <w:rsid w:val="003910B0"/>
    <w:rsid w:val="003B10DB"/>
    <w:rsid w:val="003B298F"/>
    <w:rsid w:val="003B4876"/>
    <w:rsid w:val="003C44EC"/>
    <w:rsid w:val="003C6647"/>
    <w:rsid w:val="003D3D7C"/>
    <w:rsid w:val="003E44BA"/>
    <w:rsid w:val="003E6A76"/>
    <w:rsid w:val="00436FA3"/>
    <w:rsid w:val="00450666"/>
    <w:rsid w:val="00461625"/>
    <w:rsid w:val="0046356E"/>
    <w:rsid w:val="0048335C"/>
    <w:rsid w:val="00487697"/>
    <w:rsid w:val="004A23BD"/>
    <w:rsid w:val="004A3093"/>
    <w:rsid w:val="004D014C"/>
    <w:rsid w:val="004E033C"/>
    <w:rsid w:val="004E6D24"/>
    <w:rsid w:val="004F1220"/>
    <w:rsid w:val="0050625B"/>
    <w:rsid w:val="005237C0"/>
    <w:rsid w:val="005374F1"/>
    <w:rsid w:val="005420D9"/>
    <w:rsid w:val="005423F5"/>
    <w:rsid w:val="0054580A"/>
    <w:rsid w:val="005516E0"/>
    <w:rsid w:val="00552DAE"/>
    <w:rsid w:val="0056050E"/>
    <w:rsid w:val="00580FF7"/>
    <w:rsid w:val="0059237B"/>
    <w:rsid w:val="005A0D04"/>
    <w:rsid w:val="005B6007"/>
    <w:rsid w:val="005E29F8"/>
    <w:rsid w:val="005F4140"/>
    <w:rsid w:val="005F5C64"/>
    <w:rsid w:val="006171DD"/>
    <w:rsid w:val="00626BA3"/>
    <w:rsid w:val="00631B89"/>
    <w:rsid w:val="00640F98"/>
    <w:rsid w:val="006422E9"/>
    <w:rsid w:val="00647C15"/>
    <w:rsid w:val="00650097"/>
    <w:rsid w:val="00650486"/>
    <w:rsid w:val="00655E3D"/>
    <w:rsid w:val="006663BD"/>
    <w:rsid w:val="006704EF"/>
    <w:rsid w:val="00675732"/>
    <w:rsid w:val="006866CB"/>
    <w:rsid w:val="006967E5"/>
    <w:rsid w:val="006B3799"/>
    <w:rsid w:val="006C4C9F"/>
    <w:rsid w:val="006D27D9"/>
    <w:rsid w:val="006D366B"/>
    <w:rsid w:val="006E1776"/>
    <w:rsid w:val="006E44E5"/>
    <w:rsid w:val="006E63A3"/>
    <w:rsid w:val="006F7182"/>
    <w:rsid w:val="0070160A"/>
    <w:rsid w:val="00702FC1"/>
    <w:rsid w:val="007037C6"/>
    <w:rsid w:val="00706B7F"/>
    <w:rsid w:val="0071157E"/>
    <w:rsid w:val="00713CBE"/>
    <w:rsid w:val="007319DB"/>
    <w:rsid w:val="00740DAD"/>
    <w:rsid w:val="0076567A"/>
    <w:rsid w:val="0076627E"/>
    <w:rsid w:val="007A31A5"/>
    <w:rsid w:val="007A50A8"/>
    <w:rsid w:val="007B5C67"/>
    <w:rsid w:val="007B5E71"/>
    <w:rsid w:val="007C0924"/>
    <w:rsid w:val="007C26F7"/>
    <w:rsid w:val="007D279A"/>
    <w:rsid w:val="007D2C26"/>
    <w:rsid w:val="007D701B"/>
    <w:rsid w:val="007E019E"/>
    <w:rsid w:val="007F0C32"/>
    <w:rsid w:val="00820C8E"/>
    <w:rsid w:val="008250ED"/>
    <w:rsid w:val="008402D6"/>
    <w:rsid w:val="00844F90"/>
    <w:rsid w:val="008778E1"/>
    <w:rsid w:val="008836AB"/>
    <w:rsid w:val="008851A8"/>
    <w:rsid w:val="00891242"/>
    <w:rsid w:val="00896D1F"/>
    <w:rsid w:val="008A7980"/>
    <w:rsid w:val="008B5DF9"/>
    <w:rsid w:val="008D4551"/>
    <w:rsid w:val="008E24A0"/>
    <w:rsid w:val="008E3D6E"/>
    <w:rsid w:val="008F7D60"/>
    <w:rsid w:val="00906CCE"/>
    <w:rsid w:val="00916A20"/>
    <w:rsid w:val="009402E9"/>
    <w:rsid w:val="00944E82"/>
    <w:rsid w:val="00966A1A"/>
    <w:rsid w:val="00986854"/>
    <w:rsid w:val="00994D3E"/>
    <w:rsid w:val="009B5829"/>
    <w:rsid w:val="009E4CF8"/>
    <w:rsid w:val="009E788A"/>
    <w:rsid w:val="00A00782"/>
    <w:rsid w:val="00A06F42"/>
    <w:rsid w:val="00A1223C"/>
    <w:rsid w:val="00A13A65"/>
    <w:rsid w:val="00A162D1"/>
    <w:rsid w:val="00A36534"/>
    <w:rsid w:val="00A479C6"/>
    <w:rsid w:val="00A52469"/>
    <w:rsid w:val="00A71847"/>
    <w:rsid w:val="00A9526F"/>
    <w:rsid w:val="00AA0036"/>
    <w:rsid w:val="00AB422B"/>
    <w:rsid w:val="00AC0A27"/>
    <w:rsid w:val="00AC2C5E"/>
    <w:rsid w:val="00AC76DA"/>
    <w:rsid w:val="00AD7CD6"/>
    <w:rsid w:val="00AE658C"/>
    <w:rsid w:val="00AF5DBA"/>
    <w:rsid w:val="00B05874"/>
    <w:rsid w:val="00B16334"/>
    <w:rsid w:val="00B213C4"/>
    <w:rsid w:val="00B32408"/>
    <w:rsid w:val="00B359B9"/>
    <w:rsid w:val="00B544DB"/>
    <w:rsid w:val="00B54834"/>
    <w:rsid w:val="00B552CF"/>
    <w:rsid w:val="00B62B27"/>
    <w:rsid w:val="00B83ACF"/>
    <w:rsid w:val="00B83CD2"/>
    <w:rsid w:val="00B8493A"/>
    <w:rsid w:val="00B8500A"/>
    <w:rsid w:val="00BA52DD"/>
    <w:rsid w:val="00BB2B6B"/>
    <w:rsid w:val="00BC033B"/>
    <w:rsid w:val="00BC5982"/>
    <w:rsid w:val="00BC5D9D"/>
    <w:rsid w:val="00BD232D"/>
    <w:rsid w:val="00BE0A9C"/>
    <w:rsid w:val="00C0163C"/>
    <w:rsid w:val="00C07E70"/>
    <w:rsid w:val="00C20D83"/>
    <w:rsid w:val="00C21135"/>
    <w:rsid w:val="00C26A19"/>
    <w:rsid w:val="00C36DDA"/>
    <w:rsid w:val="00C37D75"/>
    <w:rsid w:val="00C46269"/>
    <w:rsid w:val="00C54383"/>
    <w:rsid w:val="00C873F9"/>
    <w:rsid w:val="00C87C64"/>
    <w:rsid w:val="00C92AF5"/>
    <w:rsid w:val="00CA0D4C"/>
    <w:rsid w:val="00CD50F0"/>
    <w:rsid w:val="00D11863"/>
    <w:rsid w:val="00D21AEC"/>
    <w:rsid w:val="00D30549"/>
    <w:rsid w:val="00D963F4"/>
    <w:rsid w:val="00DA4124"/>
    <w:rsid w:val="00DA4151"/>
    <w:rsid w:val="00DB5376"/>
    <w:rsid w:val="00DC5981"/>
    <w:rsid w:val="00DD186B"/>
    <w:rsid w:val="00DF22D4"/>
    <w:rsid w:val="00E15B17"/>
    <w:rsid w:val="00E233C9"/>
    <w:rsid w:val="00E329C6"/>
    <w:rsid w:val="00E4008F"/>
    <w:rsid w:val="00E41086"/>
    <w:rsid w:val="00E52263"/>
    <w:rsid w:val="00E7019B"/>
    <w:rsid w:val="00E722A6"/>
    <w:rsid w:val="00E8178C"/>
    <w:rsid w:val="00E949F2"/>
    <w:rsid w:val="00EB41F6"/>
    <w:rsid w:val="00EC07D7"/>
    <w:rsid w:val="00EC0D8B"/>
    <w:rsid w:val="00EC6B3B"/>
    <w:rsid w:val="00EE5559"/>
    <w:rsid w:val="00F041AE"/>
    <w:rsid w:val="00F1559F"/>
    <w:rsid w:val="00F235EA"/>
    <w:rsid w:val="00F27F19"/>
    <w:rsid w:val="00F30029"/>
    <w:rsid w:val="00F303D0"/>
    <w:rsid w:val="00F34A99"/>
    <w:rsid w:val="00F504F8"/>
    <w:rsid w:val="00F54994"/>
    <w:rsid w:val="00F5666F"/>
    <w:rsid w:val="00F57A55"/>
    <w:rsid w:val="00F7170E"/>
    <w:rsid w:val="00FB168F"/>
    <w:rsid w:val="00FC665F"/>
    <w:rsid w:val="00FD7954"/>
    <w:rsid w:val="00FE186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BBCF"/>
  <w15:docId w15:val="{68DA9E07-06EA-48E8-864F-09587B89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7E"/>
  </w:style>
  <w:style w:type="paragraph" w:styleId="1">
    <w:name w:val="heading 1"/>
    <w:basedOn w:val="a"/>
    <w:next w:val="a"/>
    <w:link w:val="10"/>
    <w:uiPriority w:val="9"/>
    <w:qFormat/>
    <w:rsid w:val="00B62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2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B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B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B27"/>
    <w:rPr>
      <w:b/>
      <w:bCs/>
    </w:rPr>
  </w:style>
  <w:style w:type="character" w:styleId="a5">
    <w:name w:val="Hyperlink"/>
    <w:basedOn w:val="a0"/>
    <w:uiPriority w:val="99"/>
    <w:unhideWhenUsed/>
    <w:rsid w:val="00B62B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B62B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6">
    <w:name w:val="List Paragraph"/>
    <w:basedOn w:val="a"/>
    <w:uiPriority w:val="34"/>
    <w:qFormat/>
    <w:rsid w:val="000B4847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C664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E0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BF8"/>
  </w:style>
  <w:style w:type="paragraph" w:styleId="a9">
    <w:name w:val="footer"/>
    <w:basedOn w:val="a"/>
    <w:link w:val="aa"/>
    <w:uiPriority w:val="99"/>
    <w:unhideWhenUsed/>
    <w:rsid w:val="000E0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BF8"/>
  </w:style>
  <w:style w:type="character" w:styleId="ab">
    <w:name w:val="FollowedHyperlink"/>
    <w:basedOn w:val="a0"/>
    <w:uiPriority w:val="99"/>
    <w:semiHidden/>
    <w:unhideWhenUsed/>
    <w:rsid w:val="00BD232D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7D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exic.jimdofree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rb.org.u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oykova.v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esarabiyaFOL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besarabiyaFOLK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8C58-095C-4CCF-A551-AC7D69B2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Stoykova</dc:creator>
  <cp:lastModifiedBy>Valentyna Stoykova</cp:lastModifiedBy>
  <cp:revision>13</cp:revision>
  <cp:lastPrinted>2021-07-09T08:32:00Z</cp:lastPrinted>
  <dcterms:created xsi:type="dcterms:W3CDTF">2021-07-23T13:44:00Z</dcterms:created>
  <dcterms:modified xsi:type="dcterms:W3CDTF">2021-08-02T13:33:00Z</dcterms:modified>
</cp:coreProperties>
</file>